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82B8" w14:textId="4F76E652" w:rsidR="00437680" w:rsidRPr="0052514D" w:rsidRDefault="00437680" w:rsidP="0043768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415DD4">
        <w:rPr>
          <w:rFonts w:cs="Arial"/>
          <w:sz w:val="24"/>
          <w:szCs w:val="24"/>
          <w:lang w:eastAsia="zh-CN"/>
        </w:rPr>
        <w:t>8909</w:t>
      </w:r>
    </w:p>
    <w:p w14:paraId="2DAFBD3D" w14:textId="77777777" w:rsidR="00437680" w:rsidRDefault="00437680" w:rsidP="00437680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074B8E27" w14:textId="39E7C06E" w:rsidR="009F1E1B" w:rsidRPr="005D09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CACCF97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E95264">
        <w:t>LS Reply to RAN</w:t>
      </w:r>
      <w:r w:rsidR="007C3E18">
        <w:t>2</w:t>
      </w:r>
      <w:r w:rsidR="00E95264">
        <w:t xml:space="preserve"> on </w:t>
      </w:r>
      <w:r w:rsidR="00186CF6" w:rsidRPr="00186CF6">
        <w:t>carrierBandwidth configuration for less-than-5MHz carriers</w:t>
      </w:r>
    </w:p>
    <w:p w14:paraId="27189950" w14:textId="453AC921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1167D1">
        <w:t>5.8.1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1535C4A7" w14:textId="0E28715B" w:rsidR="007912D6" w:rsidRDefault="007912D6" w:rsidP="007912D6">
      <w:pPr>
        <w:spacing w:beforeLines="50" w:before="120" w:after="120"/>
      </w:pPr>
      <w:r>
        <w:t>RAN</w:t>
      </w:r>
      <w:r w:rsidR="00186CF6">
        <w:t>2</w:t>
      </w:r>
      <w:r>
        <w:t xml:space="preserve"> sent a LS</w:t>
      </w:r>
      <w:r w:rsidR="00C548BD">
        <w:t xml:space="preserve"> [4]</w:t>
      </w:r>
      <w:r>
        <w:t xml:space="preserve"> to RAN4 </w:t>
      </w:r>
      <w:r w:rsidR="00CD1D28">
        <w:t xml:space="preserve">highlighting RAN2 is discussing carrierBandwidth configuration in SIB1 and in RRC dedicated signaling. </w:t>
      </w:r>
      <w:r w:rsidR="00FC7C66">
        <w:t>With</w:t>
      </w:r>
      <w:r w:rsidR="00FA263D">
        <w:t xml:space="preserve"> this LS, RAN2 is asking for RAN4’s view on which value should </w:t>
      </w:r>
      <w:r w:rsidR="00605A3C">
        <w:t>be used to configure carrierBandwidth.</w:t>
      </w:r>
      <w:r w:rsidR="00B123DC">
        <w:t xml:space="preserve"> </w:t>
      </w:r>
      <w:r>
        <w:t>This contribution is discussing this aspect, proposing a reply to RAN2 LS in annex.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12D8B095" w14:textId="73805817" w:rsidR="000D2BC9" w:rsidRPr="000D2BC9" w:rsidRDefault="000D2BC9" w:rsidP="000D2BC9">
      <w:pPr>
        <w:pStyle w:val="Heading2"/>
        <w:rPr>
          <w:lang w:eastAsia="en-US"/>
        </w:rPr>
      </w:pPr>
      <w:r>
        <w:rPr>
          <w:lang w:eastAsia="en-US"/>
        </w:rPr>
        <w:t>RAN2 LS</w:t>
      </w:r>
    </w:p>
    <w:p w14:paraId="1C1E7260" w14:textId="37C69DAC" w:rsidR="00587FB2" w:rsidRDefault="001A443C" w:rsidP="0029593C">
      <w:pPr>
        <w:rPr>
          <w:lang w:val="en-GB" w:eastAsia="en-US"/>
        </w:rPr>
      </w:pPr>
      <w:r>
        <w:rPr>
          <w:lang w:val="en-GB" w:eastAsia="en-US"/>
        </w:rPr>
        <w:t xml:space="preserve">In the context of </w:t>
      </w:r>
      <w:r w:rsidR="00487DCE">
        <w:rPr>
          <w:lang w:val="en-GB" w:eastAsia="en-US"/>
        </w:rPr>
        <w:t>L</w:t>
      </w:r>
      <w:r>
        <w:rPr>
          <w:lang w:val="en-GB" w:eastAsia="en-US"/>
        </w:rPr>
        <w:t>ess</w:t>
      </w:r>
      <w:r w:rsidR="00487DCE">
        <w:rPr>
          <w:lang w:val="en-GB" w:eastAsia="en-US"/>
        </w:rPr>
        <w:t>T</w:t>
      </w:r>
      <w:r>
        <w:rPr>
          <w:lang w:val="en-GB" w:eastAsia="en-US"/>
        </w:rPr>
        <w:t>han5MHz</w:t>
      </w:r>
      <w:r w:rsidR="00487DCE">
        <w:rPr>
          <w:lang w:val="en-GB" w:eastAsia="en-US"/>
        </w:rPr>
        <w:t xml:space="preserve">FR1, </w:t>
      </w:r>
      <w:r>
        <w:rPr>
          <w:lang w:val="en-GB" w:eastAsia="en-US"/>
        </w:rPr>
        <w:t xml:space="preserve">RAN2 sent a </w:t>
      </w:r>
      <w:r w:rsidR="00CC628B">
        <w:rPr>
          <w:lang w:val="en-GB" w:eastAsia="en-US"/>
        </w:rPr>
        <w:t>LS (</w:t>
      </w:r>
      <w:r w:rsidR="00EB7D58">
        <w:rPr>
          <w:lang w:val="en-GB" w:eastAsia="en-US"/>
        </w:rPr>
        <w:fldChar w:fldCharType="begin"/>
      </w:r>
      <w:r w:rsidR="00EB7D58">
        <w:rPr>
          <w:lang w:val="en-GB" w:eastAsia="en-US"/>
        </w:rPr>
        <w:instrText xml:space="preserve"> REF _Ref181199882 \r \h </w:instrText>
      </w:r>
      <w:r w:rsidR="00EB7D58">
        <w:rPr>
          <w:lang w:val="en-GB" w:eastAsia="en-US"/>
        </w:rPr>
      </w:r>
      <w:r w:rsidR="00EB7D58">
        <w:rPr>
          <w:lang w:val="en-GB" w:eastAsia="en-US"/>
        </w:rPr>
        <w:fldChar w:fldCharType="separate"/>
      </w:r>
      <w:r w:rsidR="00EB7D58">
        <w:rPr>
          <w:lang w:val="en-GB" w:eastAsia="en-US"/>
        </w:rPr>
        <w:t>[1]</w:t>
      </w:r>
      <w:r w:rsidR="00EB7D58">
        <w:rPr>
          <w:lang w:val="en-GB" w:eastAsia="en-US"/>
        </w:rPr>
        <w:fldChar w:fldCharType="end"/>
      </w:r>
      <w:r w:rsidR="00CC628B">
        <w:rPr>
          <w:lang w:val="en-GB" w:eastAsia="en-US"/>
        </w:rPr>
        <w:t>) to RAN4</w:t>
      </w:r>
      <w:r w:rsidR="009E5DF0">
        <w:rPr>
          <w:lang w:val="en-GB" w:eastAsia="en-US"/>
        </w:rPr>
        <w:t xml:space="preserve"> with following description:</w:t>
      </w:r>
    </w:p>
    <w:p w14:paraId="0197CAF7" w14:textId="7CB646AA" w:rsidR="00587FB2" w:rsidRDefault="009E5DF0" w:rsidP="0029593C">
      <w:pPr>
        <w:rPr>
          <w:lang w:val="en-GB" w:eastAsia="en-US"/>
        </w:rPr>
      </w:pPr>
      <w:r w:rsidRPr="009E5DF0">
        <w:rPr>
          <w:noProof/>
          <w:lang w:val="en-GB" w:eastAsia="en-US"/>
        </w:rPr>
        <w:drawing>
          <wp:inline distT="0" distB="0" distL="0" distR="0" wp14:anchorId="77C1DCF1" wp14:editId="3D48C8D1">
            <wp:extent cx="5504815" cy="3048000"/>
            <wp:effectExtent l="152400" t="152400" r="362585" b="361950"/>
            <wp:docPr id="15444119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411947" name=""/>
                    <pic:cNvPicPr/>
                  </pic:nvPicPr>
                  <pic:blipFill rotWithShape="1">
                    <a:blip r:embed="rId12"/>
                    <a:srcRect b="7327"/>
                    <a:stretch/>
                  </pic:blipFill>
                  <pic:spPr bwMode="auto">
                    <a:xfrm>
                      <a:off x="0" y="0"/>
                      <a:ext cx="5515710" cy="30540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5F53F1" w14:textId="0BD761D2" w:rsidR="009E5DF0" w:rsidRDefault="009E5DF0" w:rsidP="41E141AC">
      <w:pPr>
        <w:rPr>
          <w:lang w:eastAsia="ja-JP"/>
        </w:rPr>
      </w:pPr>
      <w:r>
        <w:rPr>
          <w:lang w:eastAsia="ja-JP"/>
        </w:rPr>
        <w:t>RAN2 seeks then RAN4</w:t>
      </w:r>
      <w:r w:rsidR="001E5A02">
        <w:rPr>
          <w:lang w:eastAsia="ja-JP"/>
        </w:rPr>
        <w:t>’s opinion on the value that carrierBandwidth should get for 12 and 20RBs:</w:t>
      </w:r>
    </w:p>
    <w:p w14:paraId="3946D6BC" w14:textId="068A0C85" w:rsidR="001E5A02" w:rsidRDefault="006C2A8E" w:rsidP="006C2A8E">
      <w:pPr>
        <w:ind w:left="568"/>
        <w:rPr>
          <w:lang w:eastAsia="ja-JP"/>
        </w:rPr>
      </w:pPr>
      <w:r w:rsidRPr="006C2A8E">
        <w:rPr>
          <w:noProof/>
          <w:lang w:eastAsia="ja-JP"/>
        </w:rPr>
        <w:drawing>
          <wp:inline distT="0" distB="0" distL="0" distR="0" wp14:anchorId="790F07FB" wp14:editId="759ADDC8">
            <wp:extent cx="3790685" cy="469900"/>
            <wp:effectExtent l="152400" t="152400" r="362585" b="368300"/>
            <wp:docPr id="1310916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91699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5345" cy="472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C81FD0" w14:textId="77777777" w:rsidR="00B123DC" w:rsidRDefault="00B123DC" w:rsidP="00B123DC">
      <w:pPr>
        <w:pStyle w:val="Heading2"/>
      </w:pPr>
      <w:r>
        <w:lastRenderedPageBreak/>
        <w:t>Analysis</w:t>
      </w:r>
    </w:p>
    <w:p w14:paraId="7C7BA8B7" w14:textId="6D563704" w:rsidR="00830579" w:rsidRDefault="004A77BF" w:rsidP="00B44BC7">
      <w:pPr>
        <w:spacing w:after="120"/>
      </w:pPr>
      <w:r w:rsidRPr="004A77BF">
        <w:t>It</w:t>
      </w:r>
      <w:r>
        <w:t xml:space="preserve"> should be noticed that</w:t>
      </w:r>
      <w:r w:rsidR="00496C41" w:rsidRPr="00AF7A9F">
        <w:t xml:space="preserve"> 12 RBs and 20 RBs are exception cases, </w:t>
      </w:r>
      <w:r w:rsidR="0061374C" w:rsidRPr="00AF7A9F">
        <w:t xml:space="preserve">specified </w:t>
      </w:r>
      <w:r w:rsidR="00445576">
        <w:t xml:space="preserve">only </w:t>
      </w:r>
      <w:r w:rsidR="0061374C" w:rsidRPr="00AF7A9F">
        <w:t>for band n100 to help the Railway commun</w:t>
      </w:r>
      <w:r w:rsidR="00AF7A9F" w:rsidRPr="00AF7A9F">
        <w:t xml:space="preserve">ity to transition </w:t>
      </w:r>
      <w:r w:rsidR="00AF7A9F">
        <w:t xml:space="preserve">smoothly </w:t>
      </w:r>
      <w:r w:rsidR="00AF7A9F" w:rsidRPr="00AF7A9F">
        <w:t>from GSM-R to FRMCS in that band.</w:t>
      </w:r>
      <w:r w:rsidR="00AF7A9F">
        <w:t xml:space="preserve"> Those 2 specific cases have then be</w:t>
      </w:r>
      <w:r w:rsidR="008D1138">
        <w:t>en</w:t>
      </w:r>
      <w:r w:rsidR="00AF7A9F">
        <w:t xml:space="preserve"> studied </w:t>
      </w:r>
      <w:r w:rsidR="00E47182">
        <w:t xml:space="preserve">in that context only, </w:t>
      </w:r>
      <w:r w:rsidR="00490542">
        <w:t>based on</w:t>
      </w:r>
      <w:r w:rsidR="00E47182">
        <w:t xml:space="preserve"> the deployment constraints shared by UIC. </w:t>
      </w:r>
    </w:p>
    <w:p w14:paraId="0A764690" w14:textId="1E4C75BD" w:rsidR="00496C41" w:rsidRDefault="00333673" w:rsidP="00B44BC7">
      <w:pPr>
        <w:spacing w:after="120"/>
      </w:pPr>
      <w:r>
        <w:t>Also</w:t>
      </w:r>
      <w:r w:rsidR="00490542">
        <w:t xml:space="preserve">, </w:t>
      </w:r>
      <w:r w:rsidR="004F31D4">
        <w:t xml:space="preserve">to limit the impacts on RAN4 specifications, and considering those 2 cases are exception only, it was agreed to not specify any RF requirements for </w:t>
      </w:r>
      <w:r w:rsidR="00406CC9">
        <w:t>12 and 20RBs</w:t>
      </w:r>
      <w:r w:rsidR="00C754C1">
        <w:t xml:space="preserve"> (</w:t>
      </w:r>
      <w:r w:rsidR="00BE7432">
        <w:t xml:space="preserve">those are not configurations </w:t>
      </w:r>
      <w:r w:rsidR="0010240D">
        <w:t>specified</w:t>
      </w:r>
      <w:r w:rsidR="003C4D69">
        <w:t xml:space="preserve"> in the table</w:t>
      </w:r>
      <w:r w:rsidR="005B704F">
        <w:t xml:space="preserve"> 5.3.2-1 Maximum transmission bandwidth configuration in TS 38.101-1</w:t>
      </w:r>
      <w:r w:rsidR="00C754C1">
        <w:t>)</w:t>
      </w:r>
      <w:r w:rsidR="00406CC9">
        <w:t xml:space="preserve">, assuming then they will always operate in respectively 3 and 5 MHz </w:t>
      </w:r>
      <w:r w:rsidR="00856FDE">
        <w:t xml:space="preserve">NR signal, i.e. the maximum transmission bandwidth configuration for 12 and 20RBs is still </w:t>
      </w:r>
      <w:r w:rsidR="00C71D5A">
        <w:t>15 and 25 RBs respectively.</w:t>
      </w:r>
    </w:p>
    <w:p w14:paraId="6EA33BBD" w14:textId="3D4C4E8F" w:rsidR="008D1138" w:rsidRPr="00644433" w:rsidRDefault="004A3EC9" w:rsidP="00B44BC7">
      <w:pPr>
        <w:spacing w:after="120"/>
        <w:rPr>
          <w:b/>
          <w:bCs/>
        </w:rPr>
      </w:pPr>
      <w:r w:rsidRPr="00644433">
        <w:rPr>
          <w:b/>
          <w:bCs/>
        </w:rPr>
        <w:t>Observation</w:t>
      </w:r>
      <w:r w:rsidR="0028205C">
        <w:rPr>
          <w:b/>
          <w:bCs/>
        </w:rPr>
        <w:t>1</w:t>
      </w:r>
      <w:r w:rsidRPr="00644433">
        <w:rPr>
          <w:b/>
          <w:bCs/>
        </w:rPr>
        <w:t xml:space="preserve">: The maximum transmission bandwidth configuration </w:t>
      </w:r>
      <w:r w:rsidR="005677E1" w:rsidRPr="00644433">
        <w:rPr>
          <w:b/>
          <w:bCs/>
        </w:rPr>
        <w:t xml:space="preserve">for </w:t>
      </w:r>
      <w:r w:rsidR="00D2291F" w:rsidRPr="00644433">
        <w:rPr>
          <w:b/>
          <w:bCs/>
        </w:rPr>
        <w:t xml:space="preserve">12 and 20 RBs </w:t>
      </w:r>
      <w:r w:rsidR="00430DA8" w:rsidRPr="00644433">
        <w:rPr>
          <w:b/>
          <w:bCs/>
        </w:rPr>
        <w:t xml:space="preserve">configuration </w:t>
      </w:r>
      <w:r w:rsidR="00D2291F" w:rsidRPr="00644433">
        <w:rPr>
          <w:b/>
          <w:bCs/>
        </w:rPr>
        <w:t xml:space="preserve">is </w:t>
      </w:r>
      <w:r w:rsidR="00430DA8" w:rsidRPr="00644433">
        <w:rPr>
          <w:b/>
          <w:bCs/>
        </w:rPr>
        <w:t xml:space="preserve">respectively </w:t>
      </w:r>
      <w:r w:rsidR="00D2291F" w:rsidRPr="00644433">
        <w:rPr>
          <w:b/>
          <w:bCs/>
        </w:rPr>
        <w:t>15 and 25 RBs.</w:t>
      </w:r>
    </w:p>
    <w:p w14:paraId="1A5B1834" w14:textId="77777777" w:rsidR="00FE69E5" w:rsidRDefault="00FE69E5" w:rsidP="00B44BC7">
      <w:pPr>
        <w:spacing w:after="120"/>
      </w:pPr>
    </w:p>
    <w:p w14:paraId="3625C2DE" w14:textId="2FDF08A3" w:rsidR="004A3EC9" w:rsidRDefault="00830579" w:rsidP="00B44BC7">
      <w:pPr>
        <w:spacing w:after="120"/>
      </w:pPr>
      <w:r>
        <w:t xml:space="preserve">Looking at RAN2 LS, </w:t>
      </w:r>
      <w:r w:rsidR="006138D5">
        <w:t xml:space="preserve">the following statement is of importance: </w:t>
      </w:r>
    </w:p>
    <w:p w14:paraId="35240181" w14:textId="37C95A4E" w:rsidR="00644433" w:rsidRDefault="0080577F" w:rsidP="0080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="DengXian" w:hAnsi="Arial" w:cs="Arial"/>
          <w:sz w:val="20"/>
          <w:szCs w:val="20"/>
        </w:rPr>
      </w:pPr>
      <w:r w:rsidRPr="00264122">
        <w:rPr>
          <w:rFonts w:ascii="Arial" w:eastAsia="DengXian" w:hAnsi="Arial" w:cs="Arial"/>
          <w:sz w:val="20"/>
          <w:szCs w:val="20"/>
        </w:rPr>
        <w:t xml:space="preserve">According to TS 38.331, the </w:t>
      </w:r>
      <w:r w:rsidRPr="00264122">
        <w:rPr>
          <w:rFonts w:ascii="Arial" w:eastAsia="DengXian" w:hAnsi="Arial" w:cs="Arial"/>
          <w:i/>
          <w:sz w:val="20"/>
          <w:szCs w:val="20"/>
        </w:rPr>
        <w:t xml:space="preserve">carrierBandwidth </w:t>
      </w:r>
      <w:r w:rsidRPr="00264122">
        <w:rPr>
          <w:rFonts w:ascii="Arial" w:eastAsia="DengXian" w:hAnsi="Arial" w:cs="Arial"/>
          <w:sz w:val="20"/>
          <w:szCs w:val="20"/>
        </w:rPr>
        <w:t>shall be larger or equal to a “UE supported maximum transmission bandwidth”. Otherwise the cell would be considered as barred.</w:t>
      </w:r>
    </w:p>
    <w:p w14:paraId="76FA146B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Times-Roman" w:hAnsi="Times-Roman"/>
          <w:color w:val="000000"/>
          <w:sz w:val="20"/>
          <w:szCs w:val="20"/>
        </w:rPr>
        <w:t xml:space="preserve">2&gt; if the UE supports a downlink channel bandwidth with a maximum transmission bandwidth configuration </w:t>
      </w:r>
    </w:p>
    <w:p w14:paraId="72EE4C3F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Times-Roman" w:hAnsi="Times-Roman"/>
          <w:color w:val="000000"/>
          <w:sz w:val="20"/>
          <w:szCs w:val="20"/>
        </w:rPr>
        <w:t xml:space="preserve">(see TS 38.101-1 [15], TS 38.101-2 [39], and TS 38.101-5 [75]) which </w:t>
      </w:r>
    </w:p>
    <w:p w14:paraId="3AF004FF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Times-Roman" w:hAnsi="Times-Roman"/>
          <w:color w:val="000000"/>
          <w:sz w:val="20"/>
          <w:szCs w:val="20"/>
        </w:rPr>
        <w:t xml:space="preserve">   - is smaller than or equal to the </w:t>
      </w:r>
      <w:r>
        <w:rPr>
          <w:rFonts w:ascii="Times-Italic" w:hAnsi="Times-Italic"/>
          <w:i/>
          <w:iCs/>
          <w:color w:val="000000"/>
          <w:sz w:val="20"/>
          <w:szCs w:val="20"/>
        </w:rPr>
        <w:t>carrierBandwidth</w:t>
      </w:r>
      <w:r>
        <w:rPr>
          <w:rFonts w:ascii="Times-Roman" w:hAnsi="Times-Roman"/>
          <w:color w:val="000000"/>
          <w:sz w:val="20"/>
          <w:szCs w:val="20"/>
        </w:rPr>
        <w:t xml:space="preserve"> (indicated in </w:t>
      </w:r>
      <w:r>
        <w:rPr>
          <w:rFonts w:ascii="Times-Italic" w:hAnsi="Times-Italic"/>
          <w:i/>
          <w:iCs/>
          <w:color w:val="000000"/>
          <w:sz w:val="20"/>
          <w:szCs w:val="20"/>
        </w:rPr>
        <w:t>downlinkConfigCommon</w:t>
      </w:r>
      <w:r>
        <w:rPr>
          <w:rFonts w:ascii="Times-Roman" w:hAnsi="Times-Roman"/>
          <w:color w:val="000000"/>
          <w:sz w:val="20"/>
          <w:szCs w:val="20"/>
        </w:rPr>
        <w:t xml:space="preserve"> for the SCS of the </w:t>
      </w:r>
    </w:p>
    <w:p w14:paraId="24FC8B12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-Roman" w:hAnsi="Times-Roman"/>
          <w:color w:val="000000"/>
          <w:sz w:val="20"/>
          <w:szCs w:val="20"/>
        </w:rPr>
      </w:pPr>
      <w:r>
        <w:rPr>
          <w:rFonts w:ascii="Times-Roman" w:hAnsi="Times-Roman"/>
          <w:color w:val="000000"/>
          <w:sz w:val="20"/>
          <w:szCs w:val="20"/>
        </w:rPr>
        <w:t xml:space="preserve">    initial downlink BWP </w:t>
      </w:r>
    </w:p>
    <w:p w14:paraId="0770029E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-Roman" w:hAnsi="Times-Roman"/>
          <w:color w:val="000000"/>
          <w:sz w:val="20"/>
          <w:szCs w:val="20"/>
        </w:rPr>
      </w:pPr>
      <w:r>
        <w:rPr>
          <w:rFonts w:ascii="Times-Roman" w:hAnsi="Times-Roman"/>
          <w:color w:val="000000"/>
          <w:sz w:val="20"/>
          <w:szCs w:val="20"/>
        </w:rPr>
        <w:t xml:space="preserve">  …..</w:t>
      </w:r>
    </w:p>
    <w:p w14:paraId="6F21090A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Times-Roman" w:hAnsi="Times-Roman"/>
          <w:color w:val="000000"/>
          <w:sz w:val="20"/>
          <w:szCs w:val="20"/>
        </w:rPr>
        <w:t xml:space="preserve">2&gt; else: </w:t>
      </w:r>
    </w:p>
    <w:p w14:paraId="6164B3D3" w14:textId="77777777" w:rsidR="003433C7" w:rsidRDefault="003433C7" w:rsidP="00343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Times-Roman" w:hAnsi="Times-Roman"/>
          <w:color w:val="000000"/>
          <w:sz w:val="20"/>
          <w:szCs w:val="20"/>
        </w:rPr>
        <w:t xml:space="preserve">  3&gt; consider the cell as barred in accordance with TS 38.304 [20]; and </w:t>
      </w:r>
    </w:p>
    <w:p w14:paraId="4FB8F16B" w14:textId="3B1247C2" w:rsidR="0080577F" w:rsidRPr="00EF20DE" w:rsidRDefault="002D7DBD" w:rsidP="00B44BC7">
      <w:pPr>
        <w:spacing w:after="120"/>
      </w:pPr>
      <w:r w:rsidRPr="00EF20DE">
        <w:t>If we don’t want the UE to</w:t>
      </w:r>
      <w:r w:rsidR="00432D4B">
        <w:t xml:space="preserve"> be</w:t>
      </w:r>
      <w:r w:rsidRPr="00EF20DE">
        <w:t xml:space="preserve"> barred f</w:t>
      </w:r>
      <w:r w:rsidR="008E50EF" w:rsidRPr="00EF20DE">
        <w:t>rom</w:t>
      </w:r>
      <w:r w:rsidRPr="00EF20DE">
        <w:t xml:space="preserve"> the cell, </w:t>
      </w:r>
      <w:r w:rsidR="008E50EF" w:rsidRPr="00EF20DE">
        <w:t xml:space="preserve">the carrierBandwidth </w:t>
      </w:r>
      <w:r w:rsidR="00841796" w:rsidRPr="00EF20DE">
        <w:t xml:space="preserve">shall have a value greater or equal to the maximum transmission bandwidth </w:t>
      </w:r>
      <w:r w:rsidR="00AC6224" w:rsidRPr="00EF20DE">
        <w:t>configuration</w:t>
      </w:r>
      <w:r w:rsidR="00EF20DE" w:rsidRPr="00EF20DE">
        <w:t>. This means that:</w:t>
      </w:r>
    </w:p>
    <w:p w14:paraId="7D4E246C" w14:textId="5E7A2DBA" w:rsidR="00EF20DE" w:rsidRPr="00EF20DE" w:rsidRDefault="00EF20DE" w:rsidP="00EF20DE">
      <w:pPr>
        <w:pStyle w:val="ListParagraph"/>
        <w:numPr>
          <w:ilvl w:val="0"/>
          <w:numId w:val="43"/>
        </w:numPr>
        <w:spacing w:after="120"/>
        <w:ind w:firstLineChars="0"/>
      </w:pPr>
      <w:r w:rsidRPr="00EF20DE">
        <w:t>For 12 RBs, the carrierBandwidth shall have value 15.</w:t>
      </w:r>
    </w:p>
    <w:p w14:paraId="7C442C9E" w14:textId="45E18AB4" w:rsidR="00EF20DE" w:rsidRPr="00EF20DE" w:rsidRDefault="00EF20DE" w:rsidP="00EF20DE">
      <w:pPr>
        <w:pStyle w:val="ListParagraph"/>
        <w:numPr>
          <w:ilvl w:val="0"/>
          <w:numId w:val="43"/>
        </w:numPr>
        <w:spacing w:after="120"/>
        <w:ind w:firstLineChars="0"/>
      </w:pPr>
      <w:r w:rsidRPr="00EF20DE">
        <w:t>For 20 RBs, the carrierBandwidth shall have value 25.</w:t>
      </w:r>
    </w:p>
    <w:p w14:paraId="36857E47" w14:textId="2AFEA55E" w:rsidR="0028205C" w:rsidRDefault="004D21FD" w:rsidP="00B44BC7">
      <w:pPr>
        <w:spacing w:after="120"/>
        <w:rPr>
          <w:b/>
          <w:bCs/>
        </w:rPr>
      </w:pPr>
      <w:r>
        <w:rPr>
          <w:b/>
          <w:bCs/>
        </w:rPr>
        <w:t>Observation2</w:t>
      </w:r>
      <w:r w:rsidR="0028205C">
        <w:rPr>
          <w:b/>
          <w:bCs/>
        </w:rPr>
        <w:t>: According to TS 38.331, to not bar</w:t>
      </w:r>
      <w:r w:rsidR="00E30316">
        <w:rPr>
          <w:b/>
          <w:bCs/>
        </w:rPr>
        <w:t xml:space="preserve"> cell access, the carrierBandwidth shall have value 15 for 12 RBs and value 25 for 20 RBs. </w:t>
      </w:r>
    </w:p>
    <w:p w14:paraId="57291D19" w14:textId="2308B9A4" w:rsidR="00A765C9" w:rsidRPr="005D29FD" w:rsidRDefault="00567E03" w:rsidP="00B44BC7">
      <w:pPr>
        <w:spacing w:after="120"/>
      </w:pPr>
      <w:r w:rsidRPr="005D29FD">
        <w:t xml:space="preserve">This would then </w:t>
      </w:r>
      <w:r w:rsidR="009E3E4E" w:rsidRPr="005D29FD">
        <w:t xml:space="preserve">answer RAN2 LS and confirm </w:t>
      </w:r>
      <w:r w:rsidR="005D29FD" w:rsidRPr="005D29FD">
        <w:t>their assumption:</w:t>
      </w:r>
    </w:p>
    <w:p w14:paraId="3C74E969" w14:textId="77777777" w:rsidR="003F00A3" w:rsidRPr="00264122" w:rsidRDefault="003F00A3" w:rsidP="003F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120"/>
        <w:jc w:val="both"/>
        <w:rPr>
          <w:rFonts w:ascii="Arial" w:eastAsia="DengXian" w:hAnsi="Arial" w:cs="Arial"/>
          <w:color w:val="000000"/>
          <w:sz w:val="20"/>
          <w:szCs w:val="20"/>
        </w:rPr>
      </w:pPr>
      <w:r w:rsidRPr="00264122">
        <w:rPr>
          <w:rFonts w:ascii="Arial" w:eastAsia="DengXian" w:hAnsi="Arial" w:cs="Arial"/>
          <w:sz w:val="20"/>
          <w:szCs w:val="20"/>
        </w:rPr>
        <w:t xml:space="preserve">RAN2 would like to understand from RAN4 perspective whether it is feasible to configure </w:t>
      </w:r>
      <w:r w:rsidRPr="00264122">
        <w:rPr>
          <w:rFonts w:ascii="Arial" w:eastAsia="DengXian" w:hAnsi="Arial" w:cs="Arial"/>
          <w:i/>
          <w:sz w:val="20"/>
          <w:szCs w:val="20"/>
        </w:rPr>
        <w:t>carrierBandwidth</w:t>
      </w:r>
      <w:r w:rsidRPr="00264122">
        <w:rPr>
          <w:rFonts w:ascii="Arial" w:eastAsia="DengXian" w:hAnsi="Arial" w:cs="Arial"/>
          <w:sz w:val="20"/>
          <w:szCs w:val="20"/>
        </w:rPr>
        <w:t xml:space="preserve"> to 15 PRB (for the 12 PRB case) and 25 PRB (for the 20 PRB</w:t>
      </w:r>
      <w:r w:rsidRPr="00264122">
        <w:rPr>
          <w:rFonts w:ascii="Arial" w:eastAsia="DengXian" w:hAnsi="Arial" w:cs="Arial" w:hint="eastAsia"/>
          <w:sz w:val="20"/>
          <w:szCs w:val="20"/>
        </w:rPr>
        <w:t>) case</w:t>
      </w:r>
      <w:r w:rsidRPr="00264122">
        <w:rPr>
          <w:rFonts w:ascii="Arial" w:eastAsia="DengXian" w:hAnsi="Arial" w:cs="Arial"/>
          <w:sz w:val="20"/>
          <w:szCs w:val="20"/>
        </w:rPr>
        <w:t xml:space="preserve"> respectively in SIB1 and in RRC dedicated signaling, and if not what values should be configured.</w:t>
      </w:r>
    </w:p>
    <w:p w14:paraId="4E9031EA" w14:textId="77777777" w:rsidR="00E575F7" w:rsidRDefault="00E575F7" w:rsidP="00B44BC7">
      <w:pPr>
        <w:spacing w:after="120"/>
        <w:rPr>
          <w:b/>
          <w:bCs/>
        </w:rPr>
      </w:pPr>
    </w:p>
    <w:p w14:paraId="03340172" w14:textId="307C462C" w:rsidR="00B44BC7" w:rsidRPr="00E610EB" w:rsidRDefault="00B44BC7" w:rsidP="00B44BC7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 w:rsidR="004D21FD">
        <w:rPr>
          <w:b/>
          <w:bCs/>
        </w:rPr>
        <w:t>1</w:t>
      </w:r>
      <w:r w:rsidRPr="00E610EB">
        <w:rPr>
          <w:b/>
          <w:bCs/>
        </w:rPr>
        <w:t xml:space="preserve">: Approve the LS reply to </w:t>
      </w:r>
      <w:r w:rsidR="00227C44" w:rsidRPr="00E610EB">
        <w:rPr>
          <w:b/>
          <w:bCs/>
        </w:rPr>
        <w:t>RAN</w:t>
      </w:r>
      <w:r w:rsidR="00227C44">
        <w:rPr>
          <w:b/>
          <w:bCs/>
        </w:rPr>
        <w:t>2</w:t>
      </w:r>
      <w:r w:rsidR="00227C44" w:rsidRPr="00E610EB">
        <w:rPr>
          <w:b/>
          <w:bCs/>
        </w:rPr>
        <w:t xml:space="preserve"> </w:t>
      </w:r>
      <w:r w:rsidRPr="00E610EB">
        <w:rPr>
          <w:b/>
          <w:bCs/>
        </w:rPr>
        <w:t>in Annex.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0AC39296" w:rsidR="00E610EB" w:rsidRPr="00EB0CD0" w:rsidRDefault="00225A5D" w:rsidP="00E610EB">
      <w:pPr>
        <w:spacing w:after="120"/>
        <w:rPr>
          <w:b/>
          <w:bCs/>
        </w:rPr>
      </w:pPr>
      <w:r w:rsidRPr="002638B0">
        <w:t xml:space="preserve">In this contribution, we </w:t>
      </w:r>
      <w:r w:rsidR="00022C4A">
        <w:t xml:space="preserve">discussed the </w:t>
      </w:r>
      <w:r w:rsidR="00FA66DE">
        <w:t>RAN</w:t>
      </w:r>
      <w:r w:rsidR="000B4C9D">
        <w:t>2</w:t>
      </w:r>
      <w:r w:rsidR="00FA66DE">
        <w:t xml:space="preserve"> LS and proposed a </w:t>
      </w:r>
      <w:r w:rsidR="00E610EB">
        <w:t xml:space="preserve">reply in Annex. </w:t>
      </w:r>
    </w:p>
    <w:p w14:paraId="551D91D9" w14:textId="77777777" w:rsidR="004D21FD" w:rsidRPr="00644433" w:rsidRDefault="004D21FD" w:rsidP="004D21FD">
      <w:pPr>
        <w:spacing w:after="120"/>
        <w:rPr>
          <w:b/>
          <w:bCs/>
        </w:rPr>
      </w:pPr>
      <w:r w:rsidRPr="00644433">
        <w:rPr>
          <w:b/>
          <w:bCs/>
        </w:rPr>
        <w:t>Observation</w:t>
      </w:r>
      <w:r>
        <w:rPr>
          <w:b/>
          <w:bCs/>
        </w:rPr>
        <w:t>1</w:t>
      </w:r>
      <w:r w:rsidRPr="00644433">
        <w:rPr>
          <w:b/>
          <w:bCs/>
        </w:rPr>
        <w:t>: The maximum transmission bandwidth configuration for 12 and 20 RBs configuration is respectively 15 and 25 RBs.</w:t>
      </w:r>
    </w:p>
    <w:p w14:paraId="4AC0C64E" w14:textId="77777777" w:rsidR="004D21FD" w:rsidRDefault="004D21FD" w:rsidP="004D21FD">
      <w:pPr>
        <w:spacing w:after="120"/>
        <w:rPr>
          <w:b/>
          <w:bCs/>
        </w:rPr>
      </w:pPr>
      <w:r>
        <w:rPr>
          <w:b/>
          <w:bCs/>
        </w:rPr>
        <w:t xml:space="preserve">Observation2: According to TS 38.331, to not bar cell access, the carrierBandwidth shall have value 15 for 12 RBs and value 25 for 20 RBs. </w:t>
      </w:r>
    </w:p>
    <w:p w14:paraId="0FF67905" w14:textId="75482DB3" w:rsidR="00E610EB" w:rsidRPr="00E610EB" w:rsidRDefault="00E610EB" w:rsidP="00E610EB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 w:rsidR="004D21FD">
        <w:rPr>
          <w:b/>
          <w:bCs/>
        </w:rPr>
        <w:t>1</w:t>
      </w:r>
      <w:r w:rsidRPr="00E610EB">
        <w:rPr>
          <w:b/>
          <w:bCs/>
        </w:rPr>
        <w:t xml:space="preserve">: Approve the LS reply to </w:t>
      </w:r>
      <w:r w:rsidR="00227C44" w:rsidRPr="00E610EB">
        <w:rPr>
          <w:b/>
          <w:bCs/>
        </w:rPr>
        <w:t>RAN</w:t>
      </w:r>
      <w:r w:rsidR="00227C44">
        <w:rPr>
          <w:b/>
          <w:bCs/>
        </w:rPr>
        <w:t>2</w:t>
      </w:r>
      <w:r w:rsidR="00227C44" w:rsidRPr="00E610EB">
        <w:rPr>
          <w:b/>
          <w:bCs/>
        </w:rPr>
        <w:t xml:space="preserve"> </w:t>
      </w:r>
      <w:r w:rsidRPr="00E610EB">
        <w:rPr>
          <w:b/>
          <w:bCs/>
        </w:rPr>
        <w:t>in Annex.</w:t>
      </w:r>
    </w:p>
    <w:p w14:paraId="5F87DA23" w14:textId="31B10B32" w:rsidR="00FF1095" w:rsidRDefault="00FF109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A63111F" w14:textId="094EB6CE" w:rsidR="00025FB6" w:rsidRPr="00D64D1B" w:rsidRDefault="00A67B2C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0" w:name="_Ref181199882"/>
      <w:bookmarkStart w:id="1" w:name="_Ref71297840"/>
      <w:bookmarkStart w:id="2" w:name="_Ref109741660"/>
      <w:bookmarkStart w:id="3" w:name="_Ref114939775"/>
      <w:bookmarkStart w:id="4" w:name="_Ref126681248"/>
      <w:bookmarkStart w:id="5" w:name="_Ref118219247"/>
      <w:r>
        <w:t>R</w:t>
      </w:r>
      <w:r w:rsidR="00325B6A">
        <w:t>2</w:t>
      </w:r>
      <w:r>
        <w:t>-24</w:t>
      </w:r>
      <w:r w:rsidR="00325B6A">
        <w:t>09409</w:t>
      </w:r>
      <w:r w:rsidR="00C747A0">
        <w:t xml:space="preserve">, </w:t>
      </w:r>
      <w:r w:rsidR="00DA0A59" w:rsidRPr="00DA0A59">
        <w:t>LS on carrierBandwidth configuration for less-than-5MHz carriers</w:t>
      </w:r>
      <w:r w:rsidR="00FC4C60">
        <w:t>, RAN</w:t>
      </w:r>
      <w:bookmarkEnd w:id="0"/>
      <w:r w:rsidR="00DA0A59">
        <w:t>2</w:t>
      </w:r>
    </w:p>
    <w:p w14:paraId="4649A3BE" w14:textId="77777777" w:rsidR="000E3773" w:rsidRPr="00025FB6" w:rsidRDefault="000E3773" w:rsidP="002E0E17">
      <w:pPr>
        <w:spacing w:after="160" w:line="259" w:lineRule="auto"/>
        <w:ind w:left="405"/>
        <w:rPr>
          <w:sz w:val="20"/>
          <w:szCs w:val="20"/>
        </w:rPr>
      </w:pPr>
    </w:p>
    <w:p w14:paraId="6E926C05" w14:textId="4A02F3E0" w:rsidR="00025FB6" w:rsidRDefault="00025FB6">
      <w:pPr>
        <w:spacing w:after="0"/>
      </w:pPr>
      <w:r>
        <w:br w:type="page"/>
      </w:r>
    </w:p>
    <w:p w14:paraId="540A59C7" w14:textId="612A82FD" w:rsidR="00D239AB" w:rsidRPr="00851371" w:rsidRDefault="00D239AB" w:rsidP="00D239AB">
      <w:pPr>
        <w:pStyle w:val="Heading1"/>
        <w:rPr>
          <w:lang w:val="en-US"/>
        </w:rPr>
      </w:pPr>
      <w:r w:rsidRPr="00FB559D">
        <w:rPr>
          <w:lang w:val="en-US"/>
        </w:rPr>
        <w:lastRenderedPageBreak/>
        <w:t>Annex: LS reply to RAN</w:t>
      </w:r>
      <w:r w:rsidR="00CE2868">
        <w:rPr>
          <w:lang w:val="en-US"/>
        </w:rPr>
        <w:t>2</w:t>
      </w:r>
      <w:r w:rsidRPr="00FB559D">
        <w:rPr>
          <w:lang w:val="en-US"/>
        </w:rPr>
        <w:t xml:space="preserve"> on </w:t>
      </w:r>
      <w:r w:rsidR="00851371" w:rsidRPr="00851371">
        <w:rPr>
          <w:lang w:val="en-US"/>
        </w:rPr>
        <w:t>carrierBandwidth configuration for less-than-5MHz carriers</w:t>
      </w:r>
    </w:p>
    <w:p w14:paraId="4E69126F" w14:textId="77777777" w:rsidR="001079BC" w:rsidRPr="0052514D" w:rsidRDefault="001079BC" w:rsidP="001079B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1xxxx</w:t>
      </w:r>
    </w:p>
    <w:p w14:paraId="2FF50E8E" w14:textId="77777777" w:rsidR="001079BC" w:rsidRDefault="001079BC" w:rsidP="001079BC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November</w:t>
      </w:r>
      <w:r w:rsidRPr="0052514D">
        <w:rPr>
          <w:rFonts w:eastAsia="SimSun"/>
          <w:szCs w:val="24"/>
          <w:lang w:eastAsia="zh-CN"/>
        </w:rPr>
        <w:t>, 2024</w:t>
      </w:r>
    </w:p>
    <w:p w14:paraId="54B8C6DC" w14:textId="77777777" w:rsidR="00F24EDC" w:rsidRPr="00B7541A" w:rsidRDefault="00F24EDC" w:rsidP="00F24EDC">
      <w:pPr>
        <w:rPr>
          <w:rFonts w:ascii="Arial" w:hAnsi="Arial" w:cs="Arial"/>
          <w:lang w:val="en-GB"/>
        </w:rPr>
      </w:pPr>
    </w:p>
    <w:p w14:paraId="4FB1DB55" w14:textId="412C8A0F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</w:t>
      </w:r>
      <w:r w:rsidR="00EE6008" w:rsidRPr="0078408B">
        <w:rPr>
          <w:rFonts w:ascii="Arial" w:hAnsi="Arial" w:cs="Arial"/>
          <w:b/>
          <w:bCs/>
        </w:rPr>
        <w:t>Reply to RAN</w:t>
      </w:r>
      <w:r w:rsidR="00851371">
        <w:rPr>
          <w:rFonts w:ascii="Arial" w:hAnsi="Arial" w:cs="Arial"/>
          <w:b/>
          <w:bCs/>
        </w:rPr>
        <w:t>2</w:t>
      </w:r>
      <w:r w:rsidR="00EE6008" w:rsidRPr="0078408B">
        <w:rPr>
          <w:rFonts w:ascii="Arial" w:hAnsi="Arial" w:cs="Arial"/>
          <w:b/>
          <w:bCs/>
        </w:rPr>
        <w:t xml:space="preserve"> </w:t>
      </w:r>
      <w:r w:rsidR="00E823D4" w:rsidRPr="005854F2">
        <w:rPr>
          <w:rFonts w:ascii="Arial" w:hAnsi="Arial" w:cs="Arial"/>
          <w:b/>
        </w:rPr>
        <w:t xml:space="preserve">on </w:t>
      </w:r>
      <w:r w:rsidR="00851371" w:rsidRPr="00B1350F">
        <w:rPr>
          <w:rFonts w:ascii="Arial" w:hAnsi="Arial" w:cs="Arial"/>
          <w:b/>
          <w:lang w:eastAsia="en-US"/>
        </w:rPr>
        <w:t>carrierBandwidth configuration for less-than-5MHz carriers</w:t>
      </w:r>
    </w:p>
    <w:p w14:paraId="75383DEB" w14:textId="64213361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  <w:t>R</w:t>
      </w:r>
      <w:r w:rsidR="00851371">
        <w:rPr>
          <w:rFonts w:ascii="Arial" w:hAnsi="Arial" w:cs="Arial"/>
          <w:b/>
          <w:bCs/>
        </w:rPr>
        <w:t>2</w:t>
      </w:r>
      <w:r w:rsidRPr="0078408B">
        <w:rPr>
          <w:rFonts w:ascii="Arial" w:hAnsi="Arial" w:cs="Arial"/>
          <w:b/>
          <w:bCs/>
        </w:rPr>
        <w:t>-2</w:t>
      </w:r>
      <w:r w:rsidR="00B7541A">
        <w:rPr>
          <w:rFonts w:ascii="Arial" w:hAnsi="Arial" w:cs="Arial"/>
          <w:b/>
          <w:bCs/>
        </w:rPr>
        <w:t>4</w:t>
      </w:r>
      <w:r w:rsidR="009241BE">
        <w:rPr>
          <w:rFonts w:ascii="Arial" w:hAnsi="Arial" w:cs="Arial"/>
          <w:b/>
          <w:bCs/>
        </w:rPr>
        <w:t>09409</w:t>
      </w:r>
    </w:p>
    <w:p w14:paraId="09AC4BBF" w14:textId="10394C3B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>Release 1</w:t>
      </w:r>
      <w:r w:rsidR="003C4181">
        <w:rPr>
          <w:rFonts w:ascii="Arial" w:hAnsi="Arial" w:cs="Arial"/>
          <w:b/>
          <w:bCs/>
        </w:rPr>
        <w:t>8</w:t>
      </w:r>
    </w:p>
    <w:p w14:paraId="31E29D1A" w14:textId="51DDB374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</w:r>
      <w:r w:rsidR="003173C3" w:rsidRPr="00B1350F">
        <w:rPr>
          <w:rFonts w:ascii="Arial" w:hAnsi="Arial" w:cs="Arial"/>
          <w:b/>
          <w:bCs/>
        </w:rPr>
        <w:t>NR_FR1_lessthan_5MHz_BW</w:t>
      </w:r>
    </w:p>
    <w:p w14:paraId="5DB1C98E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88E47FF" w14:textId="3EBC08A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4</w:t>
      </w:r>
    </w:p>
    <w:p w14:paraId="556CBB55" w14:textId="2541595E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</w:t>
      </w:r>
      <w:r w:rsidR="009241BE">
        <w:rPr>
          <w:rFonts w:ascii="Arial" w:hAnsi="Arial" w:cs="Arial"/>
          <w:b/>
          <w:bCs/>
        </w:rPr>
        <w:t>2</w:t>
      </w:r>
    </w:p>
    <w:p w14:paraId="475B8079" w14:textId="5D8C9821" w:rsidR="00F24EDC" w:rsidRPr="00385529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241BE" w:rsidRPr="0078408B">
        <w:rPr>
          <w:rFonts w:ascii="Arial" w:hAnsi="Arial" w:cs="Arial"/>
          <w:b/>
          <w:bCs/>
        </w:rPr>
        <w:t>TSG RAN WG</w:t>
      </w:r>
      <w:r w:rsidR="009241BE">
        <w:rPr>
          <w:rFonts w:ascii="Arial" w:hAnsi="Arial" w:cs="Arial"/>
          <w:b/>
          <w:bCs/>
        </w:rPr>
        <w:t>1</w:t>
      </w:r>
    </w:p>
    <w:p w14:paraId="1C5C7E92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</w:p>
    <w:p w14:paraId="23706E00" w14:textId="77777777" w:rsidR="00F24EDC" w:rsidRDefault="00F24EDC" w:rsidP="006D7C9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B38AA00" w14:textId="163CDE08" w:rsidR="00F24EDC" w:rsidRPr="00A37722" w:rsidRDefault="0F2D33A4" w:rsidP="2C60A66C">
      <w:pPr>
        <w:pStyle w:val="Heading4"/>
        <w:numPr>
          <w:ilvl w:val="3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  <w:bCs/>
          <w:lang w:val="en-US"/>
        </w:rPr>
      </w:pPr>
      <w:r w:rsidRPr="00A37722">
        <w:rPr>
          <w:rFonts w:cs="Arial"/>
          <w:b/>
          <w:bCs/>
          <w:lang w:val="en-US"/>
        </w:rPr>
        <w:t>Name:</w:t>
      </w:r>
      <w:r w:rsidR="00F24EDC" w:rsidRPr="00A37722">
        <w:rPr>
          <w:lang w:val="en-US"/>
        </w:rPr>
        <w:tab/>
      </w:r>
      <w:r w:rsidR="00F24EDC" w:rsidRPr="00A37722">
        <w:rPr>
          <w:lang w:val="en-US"/>
        </w:rPr>
        <w:tab/>
      </w:r>
      <w:r w:rsidR="7962BF8B" w:rsidRPr="00A37722">
        <w:rPr>
          <w:rFonts w:cs="Arial"/>
          <w:b/>
          <w:bCs/>
          <w:lang w:val="en-US"/>
        </w:rPr>
        <w:t>Dominique Everaere</w:t>
      </w:r>
    </w:p>
    <w:p w14:paraId="37DE9E16" w14:textId="16B35173" w:rsidR="00F24EDC" w:rsidRPr="0078408B" w:rsidRDefault="00F24EDC" w:rsidP="006D7C94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</w:r>
      <w:r w:rsidR="007E01F0" w:rsidRPr="0078408B">
        <w:rPr>
          <w:rFonts w:cs="Arial"/>
          <w:b/>
          <w:lang w:val="en-US"/>
        </w:rPr>
        <w:t>dominique.everaere</w:t>
      </w:r>
      <w:r w:rsidRPr="0078408B">
        <w:rPr>
          <w:rFonts w:cs="Arial"/>
          <w:b/>
          <w:lang w:val="en-US"/>
        </w:rPr>
        <w:t>@</w:t>
      </w:r>
      <w:r w:rsidR="007E01F0" w:rsidRPr="0078408B">
        <w:rPr>
          <w:rFonts w:cs="Arial"/>
          <w:b/>
          <w:lang w:val="en-US"/>
        </w:rPr>
        <w:t>ericsson</w:t>
      </w:r>
      <w:r w:rsidRPr="0078408B">
        <w:rPr>
          <w:rFonts w:cs="Arial"/>
          <w:b/>
          <w:lang w:val="en-US"/>
        </w:rPr>
        <w:t>.com</w:t>
      </w:r>
    </w:p>
    <w:p w14:paraId="726394E5" w14:textId="77777777" w:rsidR="00F24EDC" w:rsidRPr="00E560E7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71540C66" w14:textId="77777777" w:rsidR="00F24EDC" w:rsidRDefault="00F24EDC" w:rsidP="00F24E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6CA4F5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2301273E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E4B4000" w14:textId="77777777" w:rsidR="00F24EDC" w:rsidRDefault="00F24EDC" w:rsidP="00F24EDC">
      <w:pPr>
        <w:pBdr>
          <w:bottom w:val="single" w:sz="4" w:space="1" w:color="auto"/>
        </w:pBdr>
        <w:rPr>
          <w:rFonts w:ascii="Arial" w:hAnsi="Arial" w:cs="Arial"/>
        </w:rPr>
      </w:pPr>
    </w:p>
    <w:p w14:paraId="27E32EF8" w14:textId="77777777" w:rsidR="00F24EDC" w:rsidRDefault="00F24EDC" w:rsidP="00F24EDC">
      <w:pPr>
        <w:rPr>
          <w:rFonts w:ascii="Arial" w:hAnsi="Arial" w:cs="Arial"/>
        </w:rPr>
      </w:pPr>
    </w:p>
    <w:p w14:paraId="518DBA62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3416B8" w14:textId="14B85B42" w:rsidR="00F24EDC" w:rsidRPr="0078408B" w:rsidRDefault="00F24EDC" w:rsidP="00F24EDC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>RAN</w:t>
      </w:r>
      <w:r w:rsidR="00C345D7" w:rsidRPr="0078408B">
        <w:rPr>
          <w:rFonts w:cs="Arial"/>
          <w:b w:val="0"/>
          <w:bCs/>
          <w:sz w:val="22"/>
          <w:lang w:val="en-US"/>
        </w:rPr>
        <w:t>4</w:t>
      </w:r>
      <w:r w:rsidRPr="0078408B">
        <w:rPr>
          <w:rFonts w:cs="Arial"/>
          <w:b w:val="0"/>
          <w:bCs/>
          <w:sz w:val="22"/>
          <w:lang w:val="en-US"/>
        </w:rPr>
        <w:t xml:space="preserve"> would like to thank RAN</w:t>
      </w:r>
      <w:r w:rsidR="003173C3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 xml:space="preserve"> for their LS R</w:t>
      </w:r>
      <w:r w:rsidR="003173C3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>-2</w:t>
      </w:r>
      <w:r w:rsidR="004822A8">
        <w:rPr>
          <w:rFonts w:cs="Arial"/>
          <w:b w:val="0"/>
          <w:bCs/>
          <w:sz w:val="22"/>
          <w:lang w:val="en-US"/>
        </w:rPr>
        <w:t>40</w:t>
      </w:r>
      <w:r w:rsidR="003173C3">
        <w:rPr>
          <w:rFonts w:cs="Arial"/>
          <w:b w:val="0"/>
          <w:bCs/>
          <w:sz w:val="22"/>
          <w:lang w:val="en-US"/>
        </w:rPr>
        <w:t>9409</w:t>
      </w:r>
      <w:r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40993BB0" w14:textId="1B51CE4D" w:rsidR="00EC3B74" w:rsidRDefault="00923BA9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RAN4 </w:t>
      </w:r>
      <w:r w:rsidR="00EC3B74">
        <w:rPr>
          <w:rFonts w:cs="Arial"/>
          <w:b w:val="0"/>
          <w:sz w:val="22"/>
          <w:lang w:val="en-US"/>
        </w:rPr>
        <w:t xml:space="preserve">further discussed </w:t>
      </w:r>
      <w:r w:rsidR="00C6247B">
        <w:rPr>
          <w:rFonts w:cs="Arial"/>
          <w:b w:val="0"/>
          <w:sz w:val="22"/>
          <w:lang w:val="en-US"/>
        </w:rPr>
        <w:t>which value should be considered for the carrierBandwidth</w:t>
      </w:r>
      <w:r w:rsidR="009A23E9">
        <w:rPr>
          <w:rFonts w:cs="Arial"/>
          <w:b w:val="0"/>
          <w:sz w:val="22"/>
          <w:lang w:val="en-US"/>
        </w:rPr>
        <w:t>,</w:t>
      </w:r>
      <w:r w:rsidR="00C6247B">
        <w:rPr>
          <w:rFonts w:cs="Arial"/>
          <w:b w:val="0"/>
          <w:sz w:val="22"/>
          <w:lang w:val="en-US"/>
        </w:rPr>
        <w:t xml:space="preserve"> </w:t>
      </w:r>
      <w:r w:rsidR="009A23E9">
        <w:rPr>
          <w:rFonts w:cs="Arial"/>
          <w:b w:val="0"/>
          <w:sz w:val="22"/>
          <w:lang w:val="en-US"/>
        </w:rPr>
        <w:t xml:space="preserve">and this </w:t>
      </w:r>
      <w:r w:rsidR="0070115D">
        <w:rPr>
          <w:rFonts w:cs="Arial"/>
          <w:b w:val="0"/>
          <w:sz w:val="22"/>
          <w:lang w:val="en-US"/>
        </w:rPr>
        <w:t>for the 2 specific cases</w:t>
      </w:r>
      <w:r w:rsidR="00C6247B">
        <w:rPr>
          <w:rFonts w:cs="Arial"/>
          <w:b w:val="0"/>
          <w:sz w:val="22"/>
          <w:lang w:val="en-US"/>
        </w:rPr>
        <w:t xml:space="preserve"> 12 and 20 RBs </w:t>
      </w:r>
      <w:r w:rsidR="0070115D">
        <w:rPr>
          <w:rFonts w:cs="Arial"/>
          <w:b w:val="0"/>
          <w:sz w:val="22"/>
          <w:lang w:val="en-US"/>
        </w:rPr>
        <w:t>transmission bandwidth configuration.</w:t>
      </w:r>
    </w:p>
    <w:p w14:paraId="6E98A94E" w14:textId="4143A83D" w:rsidR="003D60B0" w:rsidRDefault="003D60B0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RAN4 concluded that carrierBandwdith shall </w:t>
      </w:r>
      <w:r w:rsidR="00C21CE3">
        <w:rPr>
          <w:rFonts w:cs="Arial"/>
          <w:b w:val="0"/>
          <w:sz w:val="22"/>
          <w:lang w:val="en-US"/>
        </w:rPr>
        <w:t xml:space="preserve">be configured with the </w:t>
      </w:r>
      <w:r>
        <w:rPr>
          <w:rFonts w:cs="Arial"/>
          <w:b w:val="0"/>
          <w:sz w:val="22"/>
          <w:lang w:val="en-US"/>
        </w:rPr>
        <w:t xml:space="preserve">value </w:t>
      </w:r>
      <w:r w:rsidR="00C21CE3">
        <w:rPr>
          <w:rFonts w:cs="Arial"/>
          <w:b w:val="0"/>
          <w:sz w:val="22"/>
          <w:lang w:val="en-US"/>
        </w:rPr>
        <w:t xml:space="preserve">15 (for 12 RBs case) and </w:t>
      </w:r>
      <w:r w:rsidR="00F97A9B">
        <w:rPr>
          <w:rFonts w:cs="Arial"/>
          <w:b w:val="0"/>
          <w:sz w:val="22"/>
          <w:lang w:val="en-US"/>
        </w:rPr>
        <w:t xml:space="preserve">with </w:t>
      </w:r>
      <w:r w:rsidR="00C21CE3">
        <w:rPr>
          <w:rFonts w:cs="Arial"/>
          <w:b w:val="0"/>
          <w:sz w:val="22"/>
          <w:lang w:val="en-US"/>
        </w:rPr>
        <w:t xml:space="preserve">the value 25 (for the 20 RBs case) in SIB1 and in RRC dedicated signaling, this to not bar the cell access. </w:t>
      </w:r>
    </w:p>
    <w:p w14:paraId="021F5957" w14:textId="7F1A2ED4" w:rsidR="008C3C8B" w:rsidRPr="00067C3D" w:rsidRDefault="008C3C8B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7FFD502E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F9EC73" w14:textId="609E6B4F" w:rsidR="00F24EDC" w:rsidRDefault="00F24EDC" w:rsidP="00F24E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</w:t>
      </w:r>
      <w:r w:rsidR="00E619F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15F0B572" w14:textId="2A313F22" w:rsidR="00F24EDC" w:rsidRDefault="00F24EDC" w:rsidP="00F24E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6677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respectfully </w:t>
      </w:r>
      <w:r w:rsidR="009E74D3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RAN</w:t>
      </w:r>
      <w:r w:rsidR="0010381F">
        <w:rPr>
          <w:rFonts w:ascii="Arial" w:hAnsi="Arial" w:cs="Arial"/>
        </w:rPr>
        <w:t>2</w:t>
      </w:r>
      <w:r w:rsidR="006677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into consideration </w:t>
      </w:r>
      <w:r w:rsidR="00545304">
        <w:rPr>
          <w:rFonts w:ascii="Arial" w:hAnsi="Arial" w:cs="Arial"/>
        </w:rPr>
        <w:t>the above information.</w:t>
      </w:r>
    </w:p>
    <w:p w14:paraId="4E6D9CB2" w14:textId="77777777" w:rsidR="00F24EDC" w:rsidRDefault="00F24EDC" w:rsidP="00F24EDC">
      <w:pPr>
        <w:spacing w:after="120"/>
        <w:rPr>
          <w:rFonts w:ascii="Arial" w:hAnsi="Arial" w:cs="Arial"/>
          <w:b/>
        </w:rPr>
      </w:pPr>
    </w:p>
    <w:p w14:paraId="5E21410A" w14:textId="48DF34BC" w:rsidR="00F24EDC" w:rsidRPr="005C7689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102B7F">
        <w:rPr>
          <w:rFonts w:ascii="Arial" w:hAnsi="Arial" w:cs="Arial"/>
          <w:b/>
        </w:rPr>
        <w:t xml:space="preserve">WG4 </w:t>
      </w:r>
      <w:r>
        <w:rPr>
          <w:rFonts w:ascii="Arial" w:hAnsi="Arial" w:cs="Arial"/>
          <w:b/>
        </w:rPr>
        <w:t>Meeting:</w:t>
      </w:r>
    </w:p>
    <w:bookmarkEnd w:id="1"/>
    <w:bookmarkEnd w:id="2"/>
    <w:bookmarkEnd w:id="3"/>
    <w:bookmarkEnd w:id="4"/>
    <w:bookmarkEnd w:id="5"/>
    <w:p w14:paraId="595934B9" w14:textId="77777777" w:rsidR="0088421C" w:rsidRPr="00B77C37" w:rsidRDefault="0088421C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RAN4#114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786A8F60" w14:textId="6F071DDD" w:rsidR="0010381F" w:rsidRPr="00B77C37" w:rsidRDefault="0010381F" w:rsidP="0010381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RAN4#114bis</w:t>
      </w:r>
      <w:r>
        <w:rPr>
          <w:rFonts w:ascii="Arial" w:hAnsi="Arial" w:cs="Arial"/>
          <w:bCs/>
        </w:rPr>
        <w:tab/>
        <w:t>from 2025-</w:t>
      </w:r>
      <w:r w:rsidR="00BF7C53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BF7C53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2025-0</w:t>
      </w:r>
      <w:r w:rsidR="00BF7C5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BF7C53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3132">
        <w:rPr>
          <w:rFonts w:ascii="Arial" w:hAnsi="Arial" w:cs="Arial"/>
          <w:bCs/>
        </w:rPr>
        <w:t>China</w:t>
      </w:r>
    </w:p>
    <w:p w14:paraId="213F5A8B" w14:textId="143112B3" w:rsidR="004822A8" w:rsidRPr="00B77C37" w:rsidRDefault="004822A8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822A8" w:rsidRPr="00B77C37" w:rsidSect="00C40B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75D0" w14:textId="77777777" w:rsidR="00C40B0A" w:rsidRDefault="00C40B0A" w:rsidP="001B4DC7">
      <w:pPr>
        <w:spacing w:after="0"/>
      </w:pPr>
      <w:r>
        <w:separator/>
      </w:r>
    </w:p>
  </w:endnote>
  <w:endnote w:type="continuationSeparator" w:id="0">
    <w:p w14:paraId="5408EA1B" w14:textId="77777777" w:rsidR="00C40B0A" w:rsidRDefault="00C40B0A" w:rsidP="001B4DC7">
      <w:pPr>
        <w:spacing w:after="0"/>
      </w:pPr>
      <w:r>
        <w:continuationSeparator/>
      </w:r>
    </w:p>
  </w:endnote>
  <w:endnote w:type="continuationNotice" w:id="1">
    <w:p w14:paraId="16EC09C8" w14:textId="77777777" w:rsidR="00C40B0A" w:rsidRDefault="00C40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27D8" w14:textId="77777777" w:rsidR="00C40B0A" w:rsidRDefault="00C40B0A" w:rsidP="001B4DC7">
      <w:pPr>
        <w:spacing w:after="0"/>
      </w:pPr>
      <w:r>
        <w:separator/>
      </w:r>
    </w:p>
  </w:footnote>
  <w:footnote w:type="continuationSeparator" w:id="0">
    <w:p w14:paraId="3753D211" w14:textId="77777777" w:rsidR="00C40B0A" w:rsidRDefault="00C40B0A" w:rsidP="001B4DC7">
      <w:pPr>
        <w:spacing w:after="0"/>
      </w:pPr>
      <w:r>
        <w:continuationSeparator/>
      </w:r>
    </w:p>
  </w:footnote>
  <w:footnote w:type="continuationNotice" w:id="1">
    <w:p w14:paraId="3A3314A9" w14:textId="77777777" w:rsidR="00C40B0A" w:rsidRDefault="00C40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537391B"/>
    <w:multiLevelType w:val="hybridMultilevel"/>
    <w:tmpl w:val="30520BB0"/>
    <w:lvl w:ilvl="0" w:tplc="6B785D48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73945FB"/>
    <w:multiLevelType w:val="hybridMultilevel"/>
    <w:tmpl w:val="CA548CDE"/>
    <w:lvl w:ilvl="0" w:tplc="10585AF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7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5737E"/>
    <w:multiLevelType w:val="hybridMultilevel"/>
    <w:tmpl w:val="69F8E202"/>
    <w:lvl w:ilvl="0" w:tplc="4F26EC00">
      <w:start w:val="1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9"/>
  </w:num>
  <w:num w:numId="4" w16cid:durableId="222983098">
    <w:abstractNumId w:val="18"/>
  </w:num>
  <w:num w:numId="5" w16cid:durableId="364674882">
    <w:abstractNumId w:val="36"/>
  </w:num>
  <w:num w:numId="6" w16cid:durableId="1471164731">
    <w:abstractNumId w:val="32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5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41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40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7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  <w:num w:numId="40" w16cid:durableId="1977370295">
    <w:abstractNumId w:val="38"/>
  </w:num>
  <w:num w:numId="41" w16cid:durableId="607929190">
    <w:abstractNumId w:val="34"/>
  </w:num>
  <w:num w:numId="42" w16cid:durableId="1464617118">
    <w:abstractNumId w:val="33"/>
  </w:num>
  <w:num w:numId="43" w16cid:durableId="120536300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894"/>
    <w:rsid w:val="00007C0C"/>
    <w:rsid w:val="00010914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ACD"/>
    <w:rsid w:val="00023DB9"/>
    <w:rsid w:val="000254A8"/>
    <w:rsid w:val="00025FB6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2831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58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C3A"/>
    <w:rsid w:val="000B2EF6"/>
    <w:rsid w:val="000B2FA6"/>
    <w:rsid w:val="000B4083"/>
    <w:rsid w:val="000B4AA0"/>
    <w:rsid w:val="000B4C9D"/>
    <w:rsid w:val="000B4FAA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2BC9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3773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240D"/>
    <w:rsid w:val="00102B7F"/>
    <w:rsid w:val="00103040"/>
    <w:rsid w:val="00103312"/>
    <w:rsid w:val="0010381F"/>
    <w:rsid w:val="00107927"/>
    <w:rsid w:val="001079BC"/>
    <w:rsid w:val="00107FB5"/>
    <w:rsid w:val="00110E26"/>
    <w:rsid w:val="00111321"/>
    <w:rsid w:val="0011309F"/>
    <w:rsid w:val="001130FA"/>
    <w:rsid w:val="00113108"/>
    <w:rsid w:val="00113A48"/>
    <w:rsid w:val="00114077"/>
    <w:rsid w:val="00114A17"/>
    <w:rsid w:val="001157C2"/>
    <w:rsid w:val="001167D1"/>
    <w:rsid w:val="00117469"/>
    <w:rsid w:val="00117BD6"/>
    <w:rsid w:val="00117E0C"/>
    <w:rsid w:val="00120122"/>
    <w:rsid w:val="0012013B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1790"/>
    <w:rsid w:val="00172183"/>
    <w:rsid w:val="00172290"/>
    <w:rsid w:val="001724B6"/>
    <w:rsid w:val="001732F8"/>
    <w:rsid w:val="001751AB"/>
    <w:rsid w:val="00175269"/>
    <w:rsid w:val="00175A3F"/>
    <w:rsid w:val="0017670B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6CF6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75E"/>
    <w:rsid w:val="001A1D06"/>
    <w:rsid w:val="001A272A"/>
    <w:rsid w:val="001A3E8B"/>
    <w:rsid w:val="001A443C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3B75"/>
    <w:rsid w:val="001D417E"/>
    <w:rsid w:val="001D493D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4988"/>
    <w:rsid w:val="001E5A02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5EAA"/>
    <w:rsid w:val="00216114"/>
    <w:rsid w:val="002176B0"/>
    <w:rsid w:val="00220747"/>
    <w:rsid w:val="00220F84"/>
    <w:rsid w:val="00222897"/>
    <w:rsid w:val="00222B0C"/>
    <w:rsid w:val="00222F1E"/>
    <w:rsid w:val="0022400C"/>
    <w:rsid w:val="00224060"/>
    <w:rsid w:val="00224418"/>
    <w:rsid w:val="00224B51"/>
    <w:rsid w:val="00225A5D"/>
    <w:rsid w:val="00226787"/>
    <w:rsid w:val="0022782C"/>
    <w:rsid w:val="00227A34"/>
    <w:rsid w:val="00227C44"/>
    <w:rsid w:val="00230C9E"/>
    <w:rsid w:val="00231E23"/>
    <w:rsid w:val="00232191"/>
    <w:rsid w:val="0023318E"/>
    <w:rsid w:val="002333E3"/>
    <w:rsid w:val="00235394"/>
    <w:rsid w:val="00235577"/>
    <w:rsid w:val="00235EE1"/>
    <w:rsid w:val="002371B2"/>
    <w:rsid w:val="00237483"/>
    <w:rsid w:val="002418D7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2DCB"/>
    <w:rsid w:val="002537BC"/>
    <w:rsid w:val="00254352"/>
    <w:rsid w:val="002557DC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1854"/>
    <w:rsid w:val="00272001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05C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58FD"/>
    <w:rsid w:val="002876F4"/>
    <w:rsid w:val="0028781E"/>
    <w:rsid w:val="00287E11"/>
    <w:rsid w:val="00290B22"/>
    <w:rsid w:val="00291A80"/>
    <w:rsid w:val="00292199"/>
    <w:rsid w:val="002939AF"/>
    <w:rsid w:val="00294491"/>
    <w:rsid w:val="00294BDE"/>
    <w:rsid w:val="0029593C"/>
    <w:rsid w:val="002A0CED"/>
    <w:rsid w:val="002A1275"/>
    <w:rsid w:val="002A2458"/>
    <w:rsid w:val="002A245D"/>
    <w:rsid w:val="002A3200"/>
    <w:rsid w:val="002A324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62E2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D7DBD"/>
    <w:rsid w:val="002E04FC"/>
    <w:rsid w:val="002E0E17"/>
    <w:rsid w:val="002E12E7"/>
    <w:rsid w:val="002E1BF7"/>
    <w:rsid w:val="002E290D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132"/>
    <w:rsid w:val="002F3B58"/>
    <w:rsid w:val="002F4093"/>
    <w:rsid w:val="002F4A85"/>
    <w:rsid w:val="002F4E33"/>
    <w:rsid w:val="002F52C3"/>
    <w:rsid w:val="002F5636"/>
    <w:rsid w:val="002F5724"/>
    <w:rsid w:val="002F5FE7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0D46"/>
    <w:rsid w:val="00311363"/>
    <w:rsid w:val="003129BB"/>
    <w:rsid w:val="0031346F"/>
    <w:rsid w:val="00313A3B"/>
    <w:rsid w:val="00315867"/>
    <w:rsid w:val="003158BB"/>
    <w:rsid w:val="003160A8"/>
    <w:rsid w:val="003173C3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5B6A"/>
    <w:rsid w:val="003260D7"/>
    <w:rsid w:val="0032629B"/>
    <w:rsid w:val="00326CDD"/>
    <w:rsid w:val="00326D90"/>
    <w:rsid w:val="00327199"/>
    <w:rsid w:val="00327D12"/>
    <w:rsid w:val="00331256"/>
    <w:rsid w:val="003315E4"/>
    <w:rsid w:val="00333673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3C7"/>
    <w:rsid w:val="00343B9F"/>
    <w:rsid w:val="0034438D"/>
    <w:rsid w:val="0034560D"/>
    <w:rsid w:val="00345F9B"/>
    <w:rsid w:val="0034613F"/>
    <w:rsid w:val="00347D42"/>
    <w:rsid w:val="00350CEF"/>
    <w:rsid w:val="0035269A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28B9"/>
    <w:rsid w:val="00362D8F"/>
    <w:rsid w:val="00363781"/>
    <w:rsid w:val="00363CBC"/>
    <w:rsid w:val="00365319"/>
    <w:rsid w:val="0036559A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87756"/>
    <w:rsid w:val="00390869"/>
    <w:rsid w:val="00391690"/>
    <w:rsid w:val="00393042"/>
    <w:rsid w:val="0039353B"/>
    <w:rsid w:val="00394AD5"/>
    <w:rsid w:val="00395B35"/>
    <w:rsid w:val="0039642D"/>
    <w:rsid w:val="003967AD"/>
    <w:rsid w:val="0039762B"/>
    <w:rsid w:val="003978E7"/>
    <w:rsid w:val="003A03F5"/>
    <w:rsid w:val="003A1009"/>
    <w:rsid w:val="003A2E40"/>
    <w:rsid w:val="003A3559"/>
    <w:rsid w:val="003A3784"/>
    <w:rsid w:val="003A3C87"/>
    <w:rsid w:val="003A3DD6"/>
    <w:rsid w:val="003A41C2"/>
    <w:rsid w:val="003A5470"/>
    <w:rsid w:val="003B00D9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181"/>
    <w:rsid w:val="003C4BCE"/>
    <w:rsid w:val="003C4D69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60B0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0A3"/>
    <w:rsid w:val="003F066A"/>
    <w:rsid w:val="003F1C1B"/>
    <w:rsid w:val="003F24ED"/>
    <w:rsid w:val="003F3673"/>
    <w:rsid w:val="003F3A2F"/>
    <w:rsid w:val="003F67F0"/>
    <w:rsid w:val="0040093E"/>
    <w:rsid w:val="00400DE2"/>
    <w:rsid w:val="00401144"/>
    <w:rsid w:val="00401933"/>
    <w:rsid w:val="00402EB7"/>
    <w:rsid w:val="00403B56"/>
    <w:rsid w:val="00403CA6"/>
    <w:rsid w:val="00403D0D"/>
    <w:rsid w:val="00404098"/>
    <w:rsid w:val="004043B9"/>
    <w:rsid w:val="004047C6"/>
    <w:rsid w:val="00404831"/>
    <w:rsid w:val="0040518E"/>
    <w:rsid w:val="0040590F"/>
    <w:rsid w:val="00406C17"/>
    <w:rsid w:val="00406CC9"/>
    <w:rsid w:val="00407661"/>
    <w:rsid w:val="00407CE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5DD4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6D1"/>
    <w:rsid w:val="00424F8C"/>
    <w:rsid w:val="00425B1F"/>
    <w:rsid w:val="00425B64"/>
    <w:rsid w:val="004261A4"/>
    <w:rsid w:val="00426861"/>
    <w:rsid w:val="004271BA"/>
    <w:rsid w:val="00427298"/>
    <w:rsid w:val="00430497"/>
    <w:rsid w:val="00430A15"/>
    <w:rsid w:val="00430DA8"/>
    <w:rsid w:val="00430DCF"/>
    <w:rsid w:val="00430EA5"/>
    <w:rsid w:val="0043113C"/>
    <w:rsid w:val="00431BBF"/>
    <w:rsid w:val="00432D4B"/>
    <w:rsid w:val="00434DC1"/>
    <w:rsid w:val="004350F4"/>
    <w:rsid w:val="0043529F"/>
    <w:rsid w:val="00435B61"/>
    <w:rsid w:val="004364FE"/>
    <w:rsid w:val="0043669B"/>
    <w:rsid w:val="00436F88"/>
    <w:rsid w:val="00437680"/>
    <w:rsid w:val="004376EA"/>
    <w:rsid w:val="00437AF7"/>
    <w:rsid w:val="00440AAF"/>
    <w:rsid w:val="004412A0"/>
    <w:rsid w:val="00441CDD"/>
    <w:rsid w:val="00442337"/>
    <w:rsid w:val="00443043"/>
    <w:rsid w:val="00444884"/>
    <w:rsid w:val="00445576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017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67F02"/>
    <w:rsid w:val="00470C2E"/>
    <w:rsid w:val="00471125"/>
    <w:rsid w:val="0047249F"/>
    <w:rsid w:val="004724F9"/>
    <w:rsid w:val="00472EC8"/>
    <w:rsid w:val="0047437A"/>
    <w:rsid w:val="00475DAD"/>
    <w:rsid w:val="00476331"/>
    <w:rsid w:val="004766AD"/>
    <w:rsid w:val="00477308"/>
    <w:rsid w:val="00477352"/>
    <w:rsid w:val="00480513"/>
    <w:rsid w:val="00480CC2"/>
    <w:rsid w:val="00480E42"/>
    <w:rsid w:val="00482099"/>
    <w:rsid w:val="004822A8"/>
    <w:rsid w:val="00484A5C"/>
    <w:rsid w:val="00484C5D"/>
    <w:rsid w:val="00484CAA"/>
    <w:rsid w:val="0048543E"/>
    <w:rsid w:val="00486312"/>
    <w:rsid w:val="004868C1"/>
    <w:rsid w:val="00486F64"/>
    <w:rsid w:val="0048750F"/>
    <w:rsid w:val="00487DCE"/>
    <w:rsid w:val="00490332"/>
    <w:rsid w:val="00490542"/>
    <w:rsid w:val="00491000"/>
    <w:rsid w:val="00491648"/>
    <w:rsid w:val="00491D6C"/>
    <w:rsid w:val="00494E0B"/>
    <w:rsid w:val="00494EAF"/>
    <w:rsid w:val="00496C41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3EC9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A77BF"/>
    <w:rsid w:val="004B03CF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88B"/>
    <w:rsid w:val="004D0B0B"/>
    <w:rsid w:val="004D0F1A"/>
    <w:rsid w:val="004D132E"/>
    <w:rsid w:val="004D1464"/>
    <w:rsid w:val="004D21B0"/>
    <w:rsid w:val="004D21FD"/>
    <w:rsid w:val="004D23AC"/>
    <w:rsid w:val="004D3121"/>
    <w:rsid w:val="004D47C1"/>
    <w:rsid w:val="004D4C90"/>
    <w:rsid w:val="004D4D66"/>
    <w:rsid w:val="004D6A5C"/>
    <w:rsid w:val="004D737D"/>
    <w:rsid w:val="004D762B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1D4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5E65"/>
    <w:rsid w:val="005071B4"/>
    <w:rsid w:val="00507687"/>
    <w:rsid w:val="005078F9"/>
    <w:rsid w:val="00507E3C"/>
    <w:rsid w:val="00510F45"/>
    <w:rsid w:val="00511651"/>
    <w:rsid w:val="005117A9"/>
    <w:rsid w:val="005117EA"/>
    <w:rsid w:val="00511C34"/>
    <w:rsid w:val="00511F57"/>
    <w:rsid w:val="00512A84"/>
    <w:rsid w:val="0051492F"/>
    <w:rsid w:val="005155BE"/>
    <w:rsid w:val="005157FE"/>
    <w:rsid w:val="00515CBE"/>
    <w:rsid w:val="00515E2B"/>
    <w:rsid w:val="00516E8F"/>
    <w:rsid w:val="00520393"/>
    <w:rsid w:val="005206A6"/>
    <w:rsid w:val="00520E36"/>
    <w:rsid w:val="00520E61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282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7E1"/>
    <w:rsid w:val="00567B63"/>
    <w:rsid w:val="00567DDF"/>
    <w:rsid w:val="00567E03"/>
    <w:rsid w:val="005705DD"/>
    <w:rsid w:val="0057148D"/>
    <w:rsid w:val="00571777"/>
    <w:rsid w:val="00572098"/>
    <w:rsid w:val="0057259B"/>
    <w:rsid w:val="00572D8F"/>
    <w:rsid w:val="0057308E"/>
    <w:rsid w:val="00573800"/>
    <w:rsid w:val="00573FB4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87FB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083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B704F"/>
    <w:rsid w:val="005C07DD"/>
    <w:rsid w:val="005C1EA6"/>
    <w:rsid w:val="005C29AC"/>
    <w:rsid w:val="005C2C3A"/>
    <w:rsid w:val="005C386A"/>
    <w:rsid w:val="005C5341"/>
    <w:rsid w:val="005C5424"/>
    <w:rsid w:val="005C7E1C"/>
    <w:rsid w:val="005D09D5"/>
    <w:rsid w:val="005D0B99"/>
    <w:rsid w:val="005D29FD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7096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38C"/>
    <w:rsid w:val="00602848"/>
    <w:rsid w:val="00602D27"/>
    <w:rsid w:val="006032CB"/>
    <w:rsid w:val="00604345"/>
    <w:rsid w:val="006044F4"/>
    <w:rsid w:val="00604B1A"/>
    <w:rsid w:val="00605144"/>
    <w:rsid w:val="00605A3C"/>
    <w:rsid w:val="0060685D"/>
    <w:rsid w:val="00606EBB"/>
    <w:rsid w:val="00607495"/>
    <w:rsid w:val="00607943"/>
    <w:rsid w:val="00610B99"/>
    <w:rsid w:val="006121E6"/>
    <w:rsid w:val="006125D4"/>
    <w:rsid w:val="006134CD"/>
    <w:rsid w:val="0061374C"/>
    <w:rsid w:val="006138D5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121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433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1EF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7F"/>
    <w:rsid w:val="006910AE"/>
    <w:rsid w:val="006921CF"/>
    <w:rsid w:val="00692735"/>
    <w:rsid w:val="00692849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A8E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585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B33"/>
    <w:rsid w:val="006F5DC6"/>
    <w:rsid w:val="006F6A9F"/>
    <w:rsid w:val="006F7C0C"/>
    <w:rsid w:val="00700501"/>
    <w:rsid w:val="00700755"/>
    <w:rsid w:val="00700F25"/>
    <w:rsid w:val="0070115D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0D46"/>
    <w:rsid w:val="0072124D"/>
    <w:rsid w:val="00721F5B"/>
    <w:rsid w:val="007224DE"/>
    <w:rsid w:val="0072282C"/>
    <w:rsid w:val="00722BC5"/>
    <w:rsid w:val="00723673"/>
    <w:rsid w:val="0072385D"/>
    <w:rsid w:val="00723CC4"/>
    <w:rsid w:val="00724056"/>
    <w:rsid w:val="007248ED"/>
    <w:rsid w:val="0072513D"/>
    <w:rsid w:val="007255A6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1D6"/>
    <w:rsid w:val="007445CB"/>
    <w:rsid w:val="0074512A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1F61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E49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18"/>
    <w:rsid w:val="007C3E6F"/>
    <w:rsid w:val="007C5289"/>
    <w:rsid w:val="007C5EF1"/>
    <w:rsid w:val="007C651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66E"/>
    <w:rsid w:val="007E0A1B"/>
    <w:rsid w:val="007E113A"/>
    <w:rsid w:val="007E1356"/>
    <w:rsid w:val="007E20FC"/>
    <w:rsid w:val="007E2575"/>
    <w:rsid w:val="007E260D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3EDE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4DAD"/>
    <w:rsid w:val="0080577F"/>
    <w:rsid w:val="00805BE8"/>
    <w:rsid w:val="008063A2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1791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0579"/>
    <w:rsid w:val="00830B7A"/>
    <w:rsid w:val="00831113"/>
    <w:rsid w:val="00831BC0"/>
    <w:rsid w:val="00832051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A0A"/>
    <w:rsid w:val="00836E60"/>
    <w:rsid w:val="00837458"/>
    <w:rsid w:val="00837AAE"/>
    <w:rsid w:val="008405F0"/>
    <w:rsid w:val="0084073E"/>
    <w:rsid w:val="00841796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371"/>
    <w:rsid w:val="0085186E"/>
    <w:rsid w:val="00852EBD"/>
    <w:rsid w:val="00853190"/>
    <w:rsid w:val="00853C1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6FD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0F7C"/>
    <w:rsid w:val="00881183"/>
    <w:rsid w:val="00883492"/>
    <w:rsid w:val="008835CB"/>
    <w:rsid w:val="0088421C"/>
    <w:rsid w:val="0088452F"/>
    <w:rsid w:val="00884E23"/>
    <w:rsid w:val="008865FA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2B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B3B"/>
    <w:rsid w:val="008D0EB5"/>
    <w:rsid w:val="008D106F"/>
    <w:rsid w:val="008D1138"/>
    <w:rsid w:val="008D1596"/>
    <w:rsid w:val="008D1B03"/>
    <w:rsid w:val="008D1B7C"/>
    <w:rsid w:val="008D200E"/>
    <w:rsid w:val="008D2ADD"/>
    <w:rsid w:val="008D2D67"/>
    <w:rsid w:val="008D33DE"/>
    <w:rsid w:val="008D3ABD"/>
    <w:rsid w:val="008D5365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0EF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04F4"/>
    <w:rsid w:val="00901E66"/>
    <w:rsid w:val="009023FE"/>
    <w:rsid w:val="009026DF"/>
    <w:rsid w:val="00902C07"/>
    <w:rsid w:val="00903AAA"/>
    <w:rsid w:val="00904CFA"/>
    <w:rsid w:val="00904FB4"/>
    <w:rsid w:val="00905804"/>
    <w:rsid w:val="00907084"/>
    <w:rsid w:val="009101E2"/>
    <w:rsid w:val="0091142A"/>
    <w:rsid w:val="00911720"/>
    <w:rsid w:val="0091172A"/>
    <w:rsid w:val="00912277"/>
    <w:rsid w:val="0091300D"/>
    <w:rsid w:val="00913780"/>
    <w:rsid w:val="009142F7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3BA9"/>
    <w:rsid w:val="00923C43"/>
    <w:rsid w:val="009241BE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724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3659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6EC0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3E9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30A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05E1"/>
    <w:rsid w:val="009E11A8"/>
    <w:rsid w:val="009E16A9"/>
    <w:rsid w:val="009E1703"/>
    <w:rsid w:val="009E1D91"/>
    <w:rsid w:val="009E375F"/>
    <w:rsid w:val="009E39D4"/>
    <w:rsid w:val="009E3E4E"/>
    <w:rsid w:val="009E433B"/>
    <w:rsid w:val="009E47E3"/>
    <w:rsid w:val="009E4EE1"/>
    <w:rsid w:val="009E5401"/>
    <w:rsid w:val="009E5DF0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3AAF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531F"/>
    <w:rsid w:val="00A26D69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722"/>
    <w:rsid w:val="00A37B0E"/>
    <w:rsid w:val="00A4031A"/>
    <w:rsid w:val="00A407A7"/>
    <w:rsid w:val="00A41BF5"/>
    <w:rsid w:val="00A41D82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850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67B2C"/>
    <w:rsid w:val="00A7057A"/>
    <w:rsid w:val="00A7092B"/>
    <w:rsid w:val="00A7147D"/>
    <w:rsid w:val="00A72C93"/>
    <w:rsid w:val="00A741DF"/>
    <w:rsid w:val="00A74727"/>
    <w:rsid w:val="00A765C9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2C23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2E6B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4463"/>
    <w:rsid w:val="00AC6224"/>
    <w:rsid w:val="00AC6D6B"/>
    <w:rsid w:val="00AD0A83"/>
    <w:rsid w:val="00AD0AF0"/>
    <w:rsid w:val="00AD2445"/>
    <w:rsid w:val="00AD264E"/>
    <w:rsid w:val="00AD2A5D"/>
    <w:rsid w:val="00AD45AC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AF7A9F"/>
    <w:rsid w:val="00B0099D"/>
    <w:rsid w:val="00B0175E"/>
    <w:rsid w:val="00B0185F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3DC"/>
    <w:rsid w:val="00B128D4"/>
    <w:rsid w:val="00B12B26"/>
    <w:rsid w:val="00B12E69"/>
    <w:rsid w:val="00B12F78"/>
    <w:rsid w:val="00B13390"/>
    <w:rsid w:val="00B146DB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2A"/>
    <w:rsid w:val="00B35BE1"/>
    <w:rsid w:val="00B36725"/>
    <w:rsid w:val="00B370C2"/>
    <w:rsid w:val="00B373C1"/>
    <w:rsid w:val="00B3750C"/>
    <w:rsid w:val="00B37A62"/>
    <w:rsid w:val="00B37C86"/>
    <w:rsid w:val="00B37FD5"/>
    <w:rsid w:val="00B4069D"/>
    <w:rsid w:val="00B41067"/>
    <w:rsid w:val="00B4108D"/>
    <w:rsid w:val="00B4223C"/>
    <w:rsid w:val="00B429E7"/>
    <w:rsid w:val="00B42DD7"/>
    <w:rsid w:val="00B43372"/>
    <w:rsid w:val="00B4342E"/>
    <w:rsid w:val="00B43D0C"/>
    <w:rsid w:val="00B4418F"/>
    <w:rsid w:val="00B44BC7"/>
    <w:rsid w:val="00B457B4"/>
    <w:rsid w:val="00B4600E"/>
    <w:rsid w:val="00B46ADC"/>
    <w:rsid w:val="00B46CDD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BF5"/>
    <w:rsid w:val="00B74CB7"/>
    <w:rsid w:val="00B7541A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56E"/>
    <w:rsid w:val="00B910F3"/>
    <w:rsid w:val="00B91A3D"/>
    <w:rsid w:val="00B91B5F"/>
    <w:rsid w:val="00B9212C"/>
    <w:rsid w:val="00B943FB"/>
    <w:rsid w:val="00B949D8"/>
    <w:rsid w:val="00B94B66"/>
    <w:rsid w:val="00B95269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6BC"/>
    <w:rsid w:val="00BC5982"/>
    <w:rsid w:val="00BC60BF"/>
    <w:rsid w:val="00BC6508"/>
    <w:rsid w:val="00BC6E42"/>
    <w:rsid w:val="00BC7149"/>
    <w:rsid w:val="00BC7F0F"/>
    <w:rsid w:val="00BD0281"/>
    <w:rsid w:val="00BD0684"/>
    <w:rsid w:val="00BD09FE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2D1E"/>
    <w:rsid w:val="00BE328D"/>
    <w:rsid w:val="00BE32B8"/>
    <w:rsid w:val="00BE33AE"/>
    <w:rsid w:val="00BE345A"/>
    <w:rsid w:val="00BE5FB6"/>
    <w:rsid w:val="00BE60F2"/>
    <w:rsid w:val="00BE646E"/>
    <w:rsid w:val="00BE743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62B1"/>
    <w:rsid w:val="00BF7BBB"/>
    <w:rsid w:val="00BF7C53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1CE3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40B0A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8BD"/>
    <w:rsid w:val="00C54C67"/>
    <w:rsid w:val="00C54D3A"/>
    <w:rsid w:val="00C5739F"/>
    <w:rsid w:val="00C57C8E"/>
    <w:rsid w:val="00C57CF0"/>
    <w:rsid w:val="00C605EC"/>
    <w:rsid w:val="00C6099D"/>
    <w:rsid w:val="00C617B4"/>
    <w:rsid w:val="00C6247B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1D5A"/>
    <w:rsid w:val="00C724D3"/>
    <w:rsid w:val="00C72888"/>
    <w:rsid w:val="00C734A9"/>
    <w:rsid w:val="00C74397"/>
    <w:rsid w:val="00C747A0"/>
    <w:rsid w:val="00C754C1"/>
    <w:rsid w:val="00C75CA4"/>
    <w:rsid w:val="00C76312"/>
    <w:rsid w:val="00C76A13"/>
    <w:rsid w:val="00C77DD9"/>
    <w:rsid w:val="00C828BF"/>
    <w:rsid w:val="00C82A41"/>
    <w:rsid w:val="00C83BE6"/>
    <w:rsid w:val="00C8472A"/>
    <w:rsid w:val="00C8498F"/>
    <w:rsid w:val="00C84A97"/>
    <w:rsid w:val="00C85354"/>
    <w:rsid w:val="00C85A77"/>
    <w:rsid w:val="00C867AA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96DF8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2BA"/>
    <w:rsid w:val="00CA7337"/>
    <w:rsid w:val="00CA7922"/>
    <w:rsid w:val="00CA7EE7"/>
    <w:rsid w:val="00CB0305"/>
    <w:rsid w:val="00CB0844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188E"/>
    <w:rsid w:val="00CC1CEB"/>
    <w:rsid w:val="00CC25B4"/>
    <w:rsid w:val="00CC3F09"/>
    <w:rsid w:val="00CC52D8"/>
    <w:rsid w:val="00CC5F88"/>
    <w:rsid w:val="00CC628B"/>
    <w:rsid w:val="00CC69C8"/>
    <w:rsid w:val="00CC6B08"/>
    <w:rsid w:val="00CC72B2"/>
    <w:rsid w:val="00CC77A2"/>
    <w:rsid w:val="00CD0714"/>
    <w:rsid w:val="00CD132B"/>
    <w:rsid w:val="00CD1D28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868"/>
    <w:rsid w:val="00CE2D55"/>
    <w:rsid w:val="00CE3FC8"/>
    <w:rsid w:val="00CE587B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565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07E"/>
    <w:rsid w:val="00D11118"/>
    <w:rsid w:val="00D11321"/>
    <w:rsid w:val="00D11359"/>
    <w:rsid w:val="00D11701"/>
    <w:rsid w:val="00D11AAE"/>
    <w:rsid w:val="00D1204D"/>
    <w:rsid w:val="00D12554"/>
    <w:rsid w:val="00D12966"/>
    <w:rsid w:val="00D12AFE"/>
    <w:rsid w:val="00D134AA"/>
    <w:rsid w:val="00D13E5C"/>
    <w:rsid w:val="00D16688"/>
    <w:rsid w:val="00D21374"/>
    <w:rsid w:val="00D21B61"/>
    <w:rsid w:val="00D220AF"/>
    <w:rsid w:val="00D2291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2C7E"/>
    <w:rsid w:val="00D437EF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41D8"/>
    <w:rsid w:val="00D64D1B"/>
    <w:rsid w:val="00D67FCF"/>
    <w:rsid w:val="00D709CE"/>
    <w:rsid w:val="00D71F50"/>
    <w:rsid w:val="00D71F73"/>
    <w:rsid w:val="00D73651"/>
    <w:rsid w:val="00D73F90"/>
    <w:rsid w:val="00D753F6"/>
    <w:rsid w:val="00D75C16"/>
    <w:rsid w:val="00D76295"/>
    <w:rsid w:val="00D76A95"/>
    <w:rsid w:val="00D76E4C"/>
    <w:rsid w:val="00D801FB"/>
    <w:rsid w:val="00D80786"/>
    <w:rsid w:val="00D80EB3"/>
    <w:rsid w:val="00D818A1"/>
    <w:rsid w:val="00D81A77"/>
    <w:rsid w:val="00D81CAB"/>
    <w:rsid w:val="00D82859"/>
    <w:rsid w:val="00D843BC"/>
    <w:rsid w:val="00D85248"/>
    <w:rsid w:val="00D853ED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2C31"/>
    <w:rsid w:val="00D9368E"/>
    <w:rsid w:val="00D9412C"/>
    <w:rsid w:val="00D94946"/>
    <w:rsid w:val="00D95B41"/>
    <w:rsid w:val="00D96859"/>
    <w:rsid w:val="00D968D0"/>
    <w:rsid w:val="00D96B92"/>
    <w:rsid w:val="00D97C57"/>
    <w:rsid w:val="00D97F0C"/>
    <w:rsid w:val="00DA0A59"/>
    <w:rsid w:val="00DA3A86"/>
    <w:rsid w:val="00DA3BD3"/>
    <w:rsid w:val="00DA4884"/>
    <w:rsid w:val="00DA59D6"/>
    <w:rsid w:val="00DA6F7C"/>
    <w:rsid w:val="00DA7787"/>
    <w:rsid w:val="00DA7AD7"/>
    <w:rsid w:val="00DB0E03"/>
    <w:rsid w:val="00DB2000"/>
    <w:rsid w:val="00DB3065"/>
    <w:rsid w:val="00DB46AB"/>
    <w:rsid w:val="00DB68CE"/>
    <w:rsid w:val="00DB7AD5"/>
    <w:rsid w:val="00DC002F"/>
    <w:rsid w:val="00DC0AD8"/>
    <w:rsid w:val="00DC0E8D"/>
    <w:rsid w:val="00DC14B8"/>
    <w:rsid w:val="00DC1CB9"/>
    <w:rsid w:val="00DC2500"/>
    <w:rsid w:val="00DC32E5"/>
    <w:rsid w:val="00DC36A0"/>
    <w:rsid w:val="00DC37FA"/>
    <w:rsid w:val="00DC3DE6"/>
    <w:rsid w:val="00DC4EE8"/>
    <w:rsid w:val="00DC4F72"/>
    <w:rsid w:val="00DC516A"/>
    <w:rsid w:val="00DC564C"/>
    <w:rsid w:val="00DC5AFE"/>
    <w:rsid w:val="00DC5D32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327A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0316"/>
    <w:rsid w:val="00E319F1"/>
    <w:rsid w:val="00E32509"/>
    <w:rsid w:val="00E33CD2"/>
    <w:rsid w:val="00E33CEF"/>
    <w:rsid w:val="00E33D96"/>
    <w:rsid w:val="00E349D1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182"/>
    <w:rsid w:val="00E47E0F"/>
    <w:rsid w:val="00E50038"/>
    <w:rsid w:val="00E50735"/>
    <w:rsid w:val="00E516D8"/>
    <w:rsid w:val="00E52AB7"/>
    <w:rsid w:val="00E531EB"/>
    <w:rsid w:val="00E534EC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5F7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67612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3D4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3A2"/>
    <w:rsid w:val="00E868FE"/>
    <w:rsid w:val="00E91008"/>
    <w:rsid w:val="00E91099"/>
    <w:rsid w:val="00E92330"/>
    <w:rsid w:val="00E92D35"/>
    <w:rsid w:val="00E92D52"/>
    <w:rsid w:val="00E9374E"/>
    <w:rsid w:val="00E93FDA"/>
    <w:rsid w:val="00E945AE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0CD0"/>
    <w:rsid w:val="00EB1531"/>
    <w:rsid w:val="00EB28C1"/>
    <w:rsid w:val="00EB3553"/>
    <w:rsid w:val="00EB40B3"/>
    <w:rsid w:val="00EB4CB1"/>
    <w:rsid w:val="00EB53C6"/>
    <w:rsid w:val="00EB5836"/>
    <w:rsid w:val="00EB5C5F"/>
    <w:rsid w:val="00EB61AE"/>
    <w:rsid w:val="00EB6465"/>
    <w:rsid w:val="00EB673F"/>
    <w:rsid w:val="00EB6FD8"/>
    <w:rsid w:val="00EB7D58"/>
    <w:rsid w:val="00EC06D4"/>
    <w:rsid w:val="00EC0A26"/>
    <w:rsid w:val="00EC0E1C"/>
    <w:rsid w:val="00EC0E94"/>
    <w:rsid w:val="00EC132F"/>
    <w:rsid w:val="00EC17A3"/>
    <w:rsid w:val="00EC322D"/>
    <w:rsid w:val="00EC3402"/>
    <w:rsid w:val="00EC3B74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4D70"/>
    <w:rsid w:val="00EE6008"/>
    <w:rsid w:val="00EE70D2"/>
    <w:rsid w:val="00EF05D0"/>
    <w:rsid w:val="00EF1327"/>
    <w:rsid w:val="00EF1EC5"/>
    <w:rsid w:val="00EF20DE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E2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4F3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61A1"/>
    <w:rsid w:val="00F263A5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B4E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13A"/>
    <w:rsid w:val="00F575FF"/>
    <w:rsid w:val="00F611E6"/>
    <w:rsid w:val="00F618EF"/>
    <w:rsid w:val="00F6344E"/>
    <w:rsid w:val="00F637AF"/>
    <w:rsid w:val="00F639A1"/>
    <w:rsid w:val="00F63CE0"/>
    <w:rsid w:val="00F641A1"/>
    <w:rsid w:val="00F65582"/>
    <w:rsid w:val="00F66E75"/>
    <w:rsid w:val="00F66E78"/>
    <w:rsid w:val="00F6733A"/>
    <w:rsid w:val="00F677C9"/>
    <w:rsid w:val="00F70E40"/>
    <w:rsid w:val="00F70EE7"/>
    <w:rsid w:val="00F713EE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06E"/>
    <w:rsid w:val="00F82412"/>
    <w:rsid w:val="00F829BC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4B9B"/>
    <w:rsid w:val="00F96A3D"/>
    <w:rsid w:val="00F96BB6"/>
    <w:rsid w:val="00F97A9B"/>
    <w:rsid w:val="00FA042B"/>
    <w:rsid w:val="00FA117A"/>
    <w:rsid w:val="00FA119E"/>
    <w:rsid w:val="00FA1D62"/>
    <w:rsid w:val="00FA263D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59D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4C60"/>
    <w:rsid w:val="00FC5778"/>
    <w:rsid w:val="00FC5930"/>
    <w:rsid w:val="00FC69B4"/>
    <w:rsid w:val="00FC7C66"/>
    <w:rsid w:val="00FD0694"/>
    <w:rsid w:val="00FD09BA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69E5"/>
    <w:rsid w:val="00FE7FD7"/>
    <w:rsid w:val="00FF07DB"/>
    <w:rsid w:val="00FF0E8B"/>
    <w:rsid w:val="00FF1095"/>
    <w:rsid w:val="00FF1791"/>
    <w:rsid w:val="00FF18E1"/>
    <w:rsid w:val="00FF1A29"/>
    <w:rsid w:val="00FF1FCB"/>
    <w:rsid w:val="00FF4324"/>
    <w:rsid w:val="00FF52D4"/>
    <w:rsid w:val="00FF66F2"/>
    <w:rsid w:val="00FF6AA4"/>
    <w:rsid w:val="00FF6B09"/>
    <w:rsid w:val="00FF6C85"/>
    <w:rsid w:val="00FF714C"/>
    <w:rsid w:val="036C3F49"/>
    <w:rsid w:val="04AA7123"/>
    <w:rsid w:val="08EFAB60"/>
    <w:rsid w:val="0928D74B"/>
    <w:rsid w:val="0EF82ABD"/>
    <w:rsid w:val="0F2D33A4"/>
    <w:rsid w:val="0FB77CCA"/>
    <w:rsid w:val="107199B0"/>
    <w:rsid w:val="11534D2B"/>
    <w:rsid w:val="144DE250"/>
    <w:rsid w:val="14C119D2"/>
    <w:rsid w:val="15B67BA4"/>
    <w:rsid w:val="15C986A1"/>
    <w:rsid w:val="1B9037BF"/>
    <w:rsid w:val="1B95627E"/>
    <w:rsid w:val="1C58F435"/>
    <w:rsid w:val="2321B8CF"/>
    <w:rsid w:val="248EA5BC"/>
    <w:rsid w:val="24E5AD5C"/>
    <w:rsid w:val="25231C67"/>
    <w:rsid w:val="2A076830"/>
    <w:rsid w:val="2C60A66C"/>
    <w:rsid w:val="2EE582F6"/>
    <w:rsid w:val="2EF0D60C"/>
    <w:rsid w:val="33B8F419"/>
    <w:rsid w:val="39604370"/>
    <w:rsid w:val="41E141AC"/>
    <w:rsid w:val="4283E932"/>
    <w:rsid w:val="4A170CBB"/>
    <w:rsid w:val="4B18F3FD"/>
    <w:rsid w:val="4C7F88B1"/>
    <w:rsid w:val="54407F70"/>
    <w:rsid w:val="58D971B8"/>
    <w:rsid w:val="62DA1416"/>
    <w:rsid w:val="63317699"/>
    <w:rsid w:val="66E03108"/>
    <w:rsid w:val="686EB910"/>
    <w:rsid w:val="69983059"/>
    <w:rsid w:val="6C026D99"/>
    <w:rsid w:val="6DAAEFE2"/>
    <w:rsid w:val="6DB4BC3E"/>
    <w:rsid w:val="7499833F"/>
    <w:rsid w:val="7962BF8B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6B2DC2B1-4C0D-4D0E-BC76-844D48DF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2400C"/>
  </w:style>
  <w:style w:type="paragraph" w:customStyle="1" w:styleId="References">
    <w:name w:val="References"/>
    <w:basedOn w:val="Normal"/>
    <w:uiPriority w:val="99"/>
    <w:qFormat/>
    <w:rsid w:val="002A3240"/>
    <w:pPr>
      <w:numPr>
        <w:numId w:val="4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  <w:style w:type="paragraph" w:customStyle="1" w:styleId="CH">
    <w:name w:val="CH"/>
    <w:basedOn w:val="Normal"/>
    <w:qFormat/>
    <w:rsid w:val="00437680"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  <w:szCs w:val="20"/>
      <w:lang w:val="en-GB" w:eastAsia="en-US"/>
    </w:rPr>
  </w:style>
  <w:style w:type="paragraph" w:customStyle="1" w:styleId="paragraph">
    <w:name w:val="paragraph"/>
    <w:basedOn w:val="Normal"/>
    <w:rsid w:val="006023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character" w:customStyle="1" w:styleId="normaltextrun">
    <w:name w:val="normaltextrun"/>
    <w:basedOn w:val="DefaultParagraphFont"/>
    <w:rsid w:val="0060238C"/>
  </w:style>
  <w:style w:type="character" w:customStyle="1" w:styleId="eop">
    <w:name w:val="eop"/>
    <w:basedOn w:val="DefaultParagraphFont"/>
    <w:rsid w:val="00602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4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documentManagement/types"/>
    <ds:schemaRef ds:uri="0ea90206-ed46-4e94-aaa3-4eb53f2abbf0"/>
    <ds:schemaRef ds:uri="http://purl.org/dc/elements/1.1/"/>
    <ds:schemaRef ds:uri="d8762117-8292-4133-b1c7-eab5c6487cfd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b894682-84b8-4ad3-8e22-2db2ef8bd5fa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684837-D52A-45AC-91C4-3A0EE0308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780</Words>
  <Characters>4238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4</cp:revision>
  <cp:lastPrinted>2019-04-25T10:09:00Z</cp:lastPrinted>
  <dcterms:created xsi:type="dcterms:W3CDTF">2024-11-04T19:56:00Z</dcterms:created>
  <dcterms:modified xsi:type="dcterms:W3CDTF">2024-11-08T10:56:00Z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0x0101008AB1D31256771D4AB3EA842ABC2E3F11</vt:lpwstr>
  </property>
  <property fmtid="{D5CDD505-2E9C-101B-9397-08002B2CF9AE}" pid="15" name="MediaServiceImageTags">
    <vt:lpwstr/>
  </property>
</Properties>
</file>